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E7042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7E7042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E7042" w:rsidRPr="007E7042" w:rsidRDefault="007E7042" w:rsidP="007E7042">
      <w:pPr>
        <w:rPr>
          <w:rFonts w:eastAsia="Calibri"/>
          <w:b/>
          <w:sz w:val="28"/>
          <w:szCs w:val="28"/>
          <w:lang w:val="uk-UA" w:eastAsia="en-US"/>
        </w:rPr>
      </w:pPr>
      <w:r w:rsidRPr="007E7042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7E7042" w:rsidRPr="007E7042" w:rsidRDefault="007E7042" w:rsidP="007E7042">
      <w:pPr>
        <w:rPr>
          <w:rFonts w:eastAsia="Calibri"/>
          <w:b/>
          <w:sz w:val="28"/>
          <w:szCs w:val="28"/>
          <w:lang w:val="uk-UA" w:eastAsia="en-US"/>
        </w:rPr>
      </w:pPr>
      <w:r w:rsidRPr="007E7042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7E7042">
        <w:rPr>
          <w:rFonts w:eastAsia="Calibri"/>
          <w:b/>
          <w:sz w:val="28"/>
          <w:szCs w:val="28"/>
          <w:lang w:val="uk-UA" w:eastAsia="en-US"/>
        </w:rPr>
        <w:tab/>
      </w:r>
    </w:p>
    <w:p w:rsidR="007E7042" w:rsidRPr="007E7042" w:rsidRDefault="007E7042" w:rsidP="007E7042">
      <w:pPr>
        <w:rPr>
          <w:rFonts w:eastAsia="Calibri"/>
          <w:sz w:val="28"/>
          <w:szCs w:val="28"/>
          <w:lang w:val="uk-UA" w:eastAsia="en-US"/>
        </w:rPr>
      </w:pPr>
    </w:p>
    <w:p w:rsidR="007E7042" w:rsidRDefault="007E7042" w:rsidP="007E7042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 xml:space="preserve">Керуючись п.20 ч.4 ст.42, ч.8 ст.59 Закону України «Про місцеве самоврядування в Україні», відповідно до пункту 8 статей 23,72 Бюджетного кодексу України, пункту 12 рішення другої  сесії восьмого  скликання </w:t>
      </w:r>
      <w:proofErr w:type="spellStart"/>
      <w:r w:rsidRPr="007E7042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E7042">
        <w:rPr>
          <w:rFonts w:eastAsia="Calibri"/>
          <w:sz w:val="28"/>
          <w:szCs w:val="28"/>
          <w:lang w:val="uk-UA" w:eastAsia="en-US"/>
        </w:rPr>
        <w:t xml:space="preserve"> селищної від 23 грудня  2020 року   «Про місцевий бюджет </w:t>
      </w:r>
      <w:proofErr w:type="spellStart"/>
      <w:r w:rsidRPr="007E7042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E7042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 та розпорядження голови обласної державної адміністрації від 13.09.2021 </w:t>
      </w:r>
      <w:r>
        <w:rPr>
          <w:rFonts w:eastAsia="Calibri"/>
          <w:sz w:val="28"/>
          <w:szCs w:val="28"/>
          <w:lang w:val="uk-UA" w:eastAsia="en-US"/>
        </w:rPr>
        <w:t xml:space="preserve">        №</w:t>
      </w:r>
      <w:r w:rsidRPr="007E7042">
        <w:rPr>
          <w:rFonts w:eastAsia="Calibri"/>
          <w:sz w:val="28"/>
          <w:szCs w:val="28"/>
          <w:lang w:val="uk-UA" w:eastAsia="en-US"/>
        </w:rPr>
        <w:t>878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E7042">
        <w:rPr>
          <w:rFonts w:eastAsia="Calibri"/>
          <w:sz w:val="28"/>
          <w:szCs w:val="28"/>
          <w:lang w:val="uk-UA" w:eastAsia="en-US"/>
        </w:rPr>
        <w:t>«Про розподіл додаткової дотації на здійснення переданих з державного бюджету видатків з утримання закладів освіти та охорони здоров’я»,</w:t>
      </w:r>
      <w:r w:rsidRPr="007E7042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7E7042">
        <w:rPr>
          <w:rFonts w:eastAsia="Calibri"/>
          <w:b/>
          <w:sz w:val="28"/>
          <w:szCs w:val="28"/>
          <w:lang w:val="uk-UA" w:eastAsia="en-US"/>
        </w:rPr>
        <w:t>:</w:t>
      </w:r>
    </w:p>
    <w:p w:rsidR="007E7042" w:rsidRPr="007E7042" w:rsidRDefault="007E7042" w:rsidP="007E7042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E7042" w:rsidRPr="007E7042" w:rsidRDefault="007E7042" w:rsidP="007E7042">
      <w:pPr>
        <w:numPr>
          <w:ilvl w:val="0"/>
          <w:numId w:val="4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7E7042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E7042">
        <w:rPr>
          <w:rFonts w:eastAsia="Calibri"/>
          <w:sz w:val="28"/>
          <w:szCs w:val="28"/>
          <w:lang w:val="uk-UA" w:eastAsia="en-US"/>
        </w:rPr>
        <w:t xml:space="preserve"> селищної ради:   </w:t>
      </w:r>
    </w:p>
    <w:p w:rsidR="007E7042" w:rsidRPr="007E7042" w:rsidRDefault="007E7042" w:rsidP="007E7042">
      <w:pPr>
        <w:ind w:left="92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 xml:space="preserve">        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 xml:space="preserve">1.1.  Збільшити доходну частину загального  фонду селищного бюджету  на суму 594 000,00 </w:t>
      </w:r>
      <w:proofErr w:type="spellStart"/>
      <w:r w:rsidRPr="007E7042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E7042">
        <w:rPr>
          <w:rFonts w:eastAsia="Calibri"/>
          <w:sz w:val="28"/>
          <w:szCs w:val="28"/>
          <w:lang w:val="uk-UA" w:eastAsia="en-US"/>
        </w:rPr>
        <w:t xml:space="preserve"> по коду бюджетної класифікації доходів 41040200 «Додаткова дотація на здійснення переданих з державного бюджету видатків з утримання закладів освіти та охорони здоров’я».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 xml:space="preserve"> 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>1.2. Збільшити видаткову частину селищного бюджету згідно додатку.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>1.3. Внести відповідні зміни до показників місцевого бюджету , подати уточнення на розгляд сесії селищної ради та забезпечити фінансування зазначених видатків.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>2. Головному розпоряднику коштів  забезпечити внесення відповідних змін до  кошторисних призначень та плану асигнувань.</w:t>
      </w: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E7042">
        <w:rPr>
          <w:rFonts w:eastAsia="Calibri"/>
          <w:sz w:val="28"/>
          <w:szCs w:val="28"/>
          <w:lang w:val="uk-UA" w:eastAsia="en-US"/>
        </w:rPr>
        <w:t>3. Контроль за виконанням цього розпорядження залишаю за собою.</w:t>
      </w:r>
    </w:p>
    <w:p w:rsid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E7042" w:rsidRPr="007E7042" w:rsidRDefault="007E7042" w:rsidP="007E704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7E7042">
      <w:headerReference w:type="default" r:id="rId10"/>
      <w:pgSz w:w="11906" w:h="16838"/>
      <w:pgMar w:top="1134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E" w:rsidRDefault="00867B6E" w:rsidP="00C9463F">
      <w:r>
        <w:separator/>
      </w:r>
    </w:p>
  </w:endnote>
  <w:endnote w:type="continuationSeparator" w:id="0">
    <w:p w:rsidR="00867B6E" w:rsidRDefault="00867B6E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E" w:rsidRDefault="00867B6E" w:rsidP="00C9463F">
      <w:r>
        <w:separator/>
      </w:r>
    </w:p>
  </w:footnote>
  <w:footnote w:type="continuationSeparator" w:id="0">
    <w:p w:rsidR="00867B6E" w:rsidRDefault="00867B6E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42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F0F33"/>
    <w:multiLevelType w:val="hybridMultilevel"/>
    <w:tmpl w:val="957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9"/>
  </w:num>
  <w:num w:numId="5">
    <w:abstractNumId w:val="46"/>
  </w:num>
  <w:num w:numId="6">
    <w:abstractNumId w:val="0"/>
  </w:num>
  <w:num w:numId="7">
    <w:abstractNumId w:val="19"/>
  </w:num>
  <w:num w:numId="8">
    <w:abstractNumId w:val="37"/>
  </w:num>
  <w:num w:numId="9">
    <w:abstractNumId w:val="12"/>
  </w:num>
  <w:num w:numId="10">
    <w:abstractNumId w:val="35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25"/>
  </w:num>
  <w:num w:numId="19">
    <w:abstractNumId w:val="47"/>
  </w:num>
  <w:num w:numId="20">
    <w:abstractNumId w:val="40"/>
  </w:num>
  <w:num w:numId="21">
    <w:abstractNumId w:val="17"/>
  </w:num>
  <w:num w:numId="22">
    <w:abstractNumId w:val="43"/>
  </w:num>
  <w:num w:numId="23">
    <w:abstractNumId w:val="20"/>
  </w:num>
  <w:num w:numId="24">
    <w:abstractNumId w:val="28"/>
  </w:num>
  <w:num w:numId="25">
    <w:abstractNumId w:val="33"/>
  </w:num>
  <w:num w:numId="26">
    <w:abstractNumId w:val="42"/>
  </w:num>
  <w:num w:numId="27">
    <w:abstractNumId w:val="30"/>
  </w:num>
  <w:num w:numId="28">
    <w:abstractNumId w:val="44"/>
  </w:num>
  <w:num w:numId="29">
    <w:abstractNumId w:val="45"/>
  </w:num>
  <w:num w:numId="30">
    <w:abstractNumId w:val="24"/>
  </w:num>
  <w:num w:numId="31">
    <w:abstractNumId w:val="4"/>
  </w:num>
  <w:num w:numId="32">
    <w:abstractNumId w:val="29"/>
  </w:num>
  <w:num w:numId="33">
    <w:abstractNumId w:val="11"/>
  </w:num>
  <w:num w:numId="34">
    <w:abstractNumId w:val="48"/>
  </w:num>
  <w:num w:numId="35">
    <w:abstractNumId w:val="7"/>
  </w:num>
  <w:num w:numId="36">
    <w:abstractNumId w:val="31"/>
  </w:num>
  <w:num w:numId="37">
    <w:abstractNumId w:val="34"/>
  </w:num>
  <w:num w:numId="38">
    <w:abstractNumId w:val="18"/>
  </w:num>
  <w:num w:numId="39">
    <w:abstractNumId w:val="1"/>
  </w:num>
  <w:num w:numId="40">
    <w:abstractNumId w:val="36"/>
  </w:num>
  <w:num w:numId="41">
    <w:abstractNumId w:val="22"/>
  </w:num>
  <w:num w:numId="42">
    <w:abstractNumId w:val="5"/>
  </w:num>
  <w:num w:numId="43">
    <w:abstractNumId w:val="1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6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F667-75A4-48FA-AF42-A93BD1D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2021-09-14T09:55:00Z</cp:lastPrinted>
  <dcterms:created xsi:type="dcterms:W3CDTF">2021-09-14T09:51:00Z</dcterms:created>
  <dcterms:modified xsi:type="dcterms:W3CDTF">2021-09-14T09:55:00Z</dcterms:modified>
</cp:coreProperties>
</file>