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104013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33DE3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733DE3">
              <w:rPr>
                <w:color w:val="000000"/>
                <w:sz w:val="28"/>
                <w:szCs w:val="28"/>
                <w:lang w:val="uk-UA"/>
              </w:rPr>
              <w:t>99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33DE3" w:rsidRPr="00F632C5" w:rsidRDefault="00733DE3" w:rsidP="00733DE3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r w:rsidRPr="00F632C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показників </w:t>
      </w:r>
    </w:p>
    <w:p w:rsidR="00733DE3" w:rsidRDefault="00733DE3" w:rsidP="00733DE3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F632C5">
        <w:rPr>
          <w:rFonts w:ascii="Times New Roman" w:hAnsi="Times New Roman"/>
          <w:b/>
          <w:i/>
          <w:sz w:val="28"/>
          <w:szCs w:val="28"/>
          <w:lang w:val="uk-UA"/>
        </w:rPr>
        <w:t>селищного  бюджету  на 2021  рік</w:t>
      </w:r>
      <w:bookmarkEnd w:id="0"/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733DE3" w:rsidRPr="00491FE8" w:rsidRDefault="00733DE3" w:rsidP="00733DE3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33DE3" w:rsidRDefault="00733DE3" w:rsidP="00733DE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ст.42 ч.4 п.20, ст.59 ч.8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другої</w:t>
      </w:r>
      <w:r w:rsidRPr="00B91CFB">
        <w:rPr>
          <w:sz w:val="28"/>
          <w:szCs w:val="28"/>
          <w:lang w:val="uk-UA"/>
        </w:rPr>
        <w:t xml:space="preserve">  сесії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B91C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 скликання від 2</w:t>
      </w:r>
      <w:r>
        <w:rPr>
          <w:sz w:val="28"/>
          <w:szCs w:val="28"/>
          <w:lang w:val="uk-UA"/>
        </w:rPr>
        <w:t>3</w:t>
      </w:r>
      <w:r w:rsidRPr="00B91CFB">
        <w:rPr>
          <w:sz w:val="28"/>
          <w:szCs w:val="28"/>
          <w:lang w:val="uk-UA"/>
        </w:rPr>
        <w:t xml:space="preserve"> грудня  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  «Про </w:t>
      </w:r>
      <w:r>
        <w:rPr>
          <w:sz w:val="28"/>
          <w:szCs w:val="28"/>
          <w:lang w:val="uk-UA"/>
        </w:rPr>
        <w:t xml:space="preserve">місцевий бюджет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об’єднаної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733DE3" w:rsidRDefault="00733DE3" w:rsidP="00733DE3">
      <w:pPr>
        <w:numPr>
          <w:ilvl w:val="0"/>
          <w:numId w:val="43"/>
        </w:numPr>
        <w:tabs>
          <w:tab w:val="left" w:pos="993"/>
        </w:tabs>
        <w:spacing w:before="120"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</w:t>
      </w:r>
      <w:r w:rsidRPr="00530F84">
        <w:rPr>
          <w:sz w:val="28"/>
          <w:szCs w:val="28"/>
          <w:lang w:val="uk-UA"/>
        </w:rPr>
        <w:t xml:space="preserve"> Іншу субвенцію обласному бюджету для комунального некомерційного підприємства</w:t>
      </w:r>
      <w:r>
        <w:rPr>
          <w:sz w:val="28"/>
          <w:szCs w:val="28"/>
          <w:lang w:val="uk-UA"/>
        </w:rPr>
        <w:t xml:space="preserve"> «</w:t>
      </w:r>
      <w:r w:rsidRPr="00530F84">
        <w:rPr>
          <w:sz w:val="28"/>
          <w:szCs w:val="28"/>
          <w:lang w:val="uk-UA"/>
        </w:rPr>
        <w:t>Обласний центр екстреної медичної допомоги та медицини катастроф» Чернігівської обласної ради на реєстрацію автомобіля типу «В» екстреної (швидкої) медичної допомоги</w:t>
      </w:r>
      <w:r>
        <w:rPr>
          <w:sz w:val="28"/>
          <w:szCs w:val="28"/>
          <w:lang w:val="uk-UA"/>
        </w:rPr>
        <w:t xml:space="preserve"> в територіальному сервісному центрі МВС України</w:t>
      </w:r>
      <w:r w:rsidRPr="00530F84">
        <w:rPr>
          <w:sz w:val="28"/>
          <w:szCs w:val="28"/>
          <w:lang w:val="uk-UA"/>
        </w:rPr>
        <w:t xml:space="preserve"> в сумі</w:t>
      </w:r>
      <w:r>
        <w:rPr>
          <w:sz w:val="28"/>
          <w:szCs w:val="28"/>
          <w:lang w:val="uk-UA"/>
        </w:rPr>
        <w:t xml:space="preserve"> 5</w:t>
      </w:r>
      <w:r w:rsidRPr="00530F84">
        <w:rPr>
          <w:sz w:val="28"/>
          <w:szCs w:val="28"/>
          <w:lang w:val="uk-UA"/>
        </w:rPr>
        <w:t>5 гривень.</w:t>
      </w:r>
    </w:p>
    <w:p w:rsidR="00733DE3" w:rsidRDefault="00733DE3" w:rsidP="00733DE3">
      <w:pPr>
        <w:numPr>
          <w:ilvl w:val="0"/>
          <w:numId w:val="43"/>
        </w:numPr>
        <w:spacing w:before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Фінансовому управлінню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733DE3" w:rsidRDefault="00733DE3" w:rsidP="00733DE3">
      <w:pPr>
        <w:spacing w:before="120"/>
        <w:jc w:val="both"/>
        <w:rPr>
          <w:sz w:val="28"/>
          <w:szCs w:val="28"/>
          <w:lang w:val="uk-UA"/>
        </w:rPr>
      </w:pPr>
      <w:r w:rsidRPr="00F0448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2.1.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</w:t>
      </w:r>
      <w:r w:rsidRPr="003E515C">
        <w:rPr>
          <w:sz w:val="28"/>
          <w:szCs w:val="28"/>
          <w:lang w:val="uk-UA"/>
        </w:rPr>
        <w:t xml:space="preserve"> бюджету  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другої 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23.12.2020 року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місцевий бюджет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(код бюджету 25530000000)</w:t>
      </w:r>
      <w:r w:rsidRPr="003E51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додається</w:t>
      </w:r>
      <w:r w:rsidRPr="003E515C">
        <w:rPr>
          <w:sz w:val="28"/>
          <w:szCs w:val="28"/>
          <w:lang w:val="uk-UA"/>
        </w:rPr>
        <w:t>.</w:t>
      </w:r>
    </w:p>
    <w:p w:rsidR="00733DE3" w:rsidRDefault="00733DE3" w:rsidP="00733DE3">
      <w:pPr>
        <w:tabs>
          <w:tab w:val="left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733DE3" w:rsidRDefault="00733DE3" w:rsidP="00733DE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Головному розпоряднику коштів </w:t>
      </w:r>
      <w:r w:rsidRPr="003E515C">
        <w:rPr>
          <w:sz w:val="28"/>
          <w:szCs w:val="28"/>
          <w:lang w:val="uk-UA"/>
        </w:rPr>
        <w:t xml:space="preserve"> забезпечити внесення відповідних змін до  кошторисних призначень та плану асигнувань.</w:t>
      </w:r>
    </w:p>
    <w:p w:rsidR="00733DE3" w:rsidRDefault="00733DE3" w:rsidP="00733DE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3DE3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32C5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2021-06-04T09:12:00Z</cp:lastPrinted>
  <dcterms:created xsi:type="dcterms:W3CDTF">2021-06-08T05:37:00Z</dcterms:created>
  <dcterms:modified xsi:type="dcterms:W3CDTF">2021-06-08T05:38:00Z</dcterms:modified>
</cp:coreProperties>
</file>