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47AC9">
              <w:rPr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</w:t>
            </w:r>
            <w:r w:rsidR="00B84E63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3F3D" w:rsidRDefault="005B3F3D" w:rsidP="005B3F3D">
      <w:pPr>
        <w:pStyle w:val="1"/>
        <w:jc w:val="left"/>
        <w:rPr>
          <w:b/>
          <w:szCs w:val="28"/>
          <w:lang w:val="uk-UA"/>
        </w:rPr>
      </w:pPr>
    </w:p>
    <w:p w:rsidR="00B84E63" w:rsidRPr="008641F5" w:rsidRDefault="00B84E63" w:rsidP="00B84E6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>Про створення інвентаризаційної</w:t>
      </w:r>
    </w:p>
    <w:p w:rsidR="00B84E63" w:rsidRPr="008641F5" w:rsidRDefault="00B84E63" w:rsidP="00B84E6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>комісії та проведення річної</w:t>
      </w:r>
    </w:p>
    <w:p w:rsidR="00B84E63" w:rsidRPr="008641F5" w:rsidRDefault="00B84E63" w:rsidP="00B84E63">
      <w:pPr>
        <w:pStyle w:val="a9"/>
        <w:rPr>
          <w:rFonts w:ascii="Times New Roman" w:hAnsi="Times New Roman"/>
          <w:b/>
          <w:sz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>інвентаризації</w:t>
      </w:r>
    </w:p>
    <w:p w:rsidR="00B84E63" w:rsidRPr="008641F5" w:rsidRDefault="00B84E63" w:rsidP="00B84E63">
      <w:pPr>
        <w:pStyle w:val="a9"/>
        <w:rPr>
          <w:rFonts w:ascii="Times New Roman" w:hAnsi="Times New Roman"/>
          <w:b/>
          <w:sz w:val="28"/>
          <w:lang w:val="uk-UA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повноти та достовірності відображення даних у річній фінансовій звітності, керуючись пунктом 20 частиною чотири ст.42, частиною вісім ст.59 </w:t>
      </w:r>
      <w:r w:rsidRPr="00AA635C">
        <w:rPr>
          <w:rFonts w:ascii="Times New Roman" w:hAnsi="Times New Roman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Україні», Законом України  </w:t>
      </w:r>
      <w:r w:rsidRPr="00AA635C">
        <w:rPr>
          <w:rFonts w:ascii="Times New Roman" w:hAnsi="Times New Roman"/>
          <w:sz w:val="28"/>
          <w:szCs w:val="28"/>
          <w:lang w:val="uk-UA"/>
        </w:rPr>
        <w:t xml:space="preserve"> 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  <w:lang w:val="uk-UA"/>
        </w:rPr>
        <w:t>, Положенням про інвентаризацію активів та зобов`язань, затвердженим наказом Міністерства фінансів України від 02.09.2014 №879, Порядком подання фінансової звітності, затвердженим постановою Кабінету Міністрів України від 28.02.2000 №419, а також іншими нормативними документами, що регулюють проведення інвентаризації та складання річної фінансової звітності,</w:t>
      </w:r>
      <w:r w:rsidRPr="00AA6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5A9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B84E63" w:rsidRPr="00DC35DE" w:rsidRDefault="00B84E63" w:rsidP="00B84E6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1. Для організації інвентаризації створити інвентаризаційну комісію (далі – Комісія) в складі:  </w:t>
      </w:r>
    </w:p>
    <w:p w:rsidR="00B84E63" w:rsidRDefault="00B84E63" w:rsidP="00B84E63">
      <w:pPr>
        <w:pStyle w:val="a9"/>
        <w:jc w:val="both"/>
        <w:rPr>
          <w:rFonts w:ascii="Times New Roman" w:hAnsi="Times New Roman"/>
          <w:sz w:val="28"/>
          <w:lang w:val="uk-UA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9C55A9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Голова комісії: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Володимир ШУЛЯК  – заступник селищного голови.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382D98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Члени комісії: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Юлія ІВАНІЧЕНКО – начальник юридичного відділу;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Тетяна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ЛОГОША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державний реєстратор речових прав 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центру надання адміністративних послуг;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Інна ТАРАРА – головний спеціаліст відділу бухгалтерського обліку та звітності;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Людмила ТЯЖКУН – головний спеціаліст відділу бухгалтерського обліку та звітності.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 Комісії провести повну інвентаризацію основних засобів, нематеріальних активів, товарно-матеріальних цінностей, грошових коштів, </w:t>
      </w:r>
      <w:r>
        <w:rPr>
          <w:rFonts w:ascii="Times New Roman" w:hAnsi="Times New Roman"/>
          <w:sz w:val="28"/>
          <w:lang w:val="uk-UA"/>
        </w:rPr>
        <w:lastRenderedPageBreak/>
        <w:t>документів і розрахунків та перевірити їх фактичну наявність та документальне підтвердження станом на 01.11.2023.</w:t>
      </w:r>
    </w:p>
    <w:p w:rsidR="00B84E63" w:rsidRDefault="00B84E63" w:rsidP="00B84E63">
      <w:pPr>
        <w:pStyle w:val="a9"/>
        <w:jc w:val="both"/>
        <w:rPr>
          <w:rFonts w:ascii="Times New Roman" w:hAnsi="Times New Roman"/>
          <w:sz w:val="28"/>
          <w:lang w:val="uk-UA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3. Інвентаризацію провести у присутності матеріально відповідальних осіб.</w:t>
      </w: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4.  Інвентаризацію окремих об`єктів провести в такі терміни:</w:t>
      </w: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4.1.Товарно-матеріальних цінностей, основних засобів та нематеріальних активів – з 01листопада до 12 листопада 2023 року;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4.2. Грошових коштів у касі, цінних паперів, бланків суворої звітності – з 01 листопада до 05 листопада 2023 року;</w:t>
      </w: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B84E63" w:rsidRDefault="00B84E63" w:rsidP="00B84E63">
      <w:pPr>
        <w:pStyle w:val="a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4.3. Розрахунків із постачальниками та іншими дебіторами і кредиторами – з 01 листопада до 05 листопада 2023 року. </w:t>
      </w:r>
    </w:p>
    <w:p w:rsidR="00B84E63" w:rsidRPr="001A7E47" w:rsidRDefault="00B84E63" w:rsidP="00B84E6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</w:t>
      </w: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5. Надати право Комісії визначення непридатності матеріальних цінностей і встановлення неможливості або неефективності проведення відновлювального ремонту матеріальних цінностей.</w:t>
      </w: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6. Комісії у п`ятиденний термін після закінчення інвентаризації передати матеріали інвентаризації на затвердження селищному голові.</w:t>
      </w:r>
    </w:p>
    <w:p w:rsidR="00B84E63" w:rsidRDefault="00B84E63" w:rsidP="00B84E63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E63" w:rsidRDefault="00B84E63" w:rsidP="00B84E63">
      <w:pPr>
        <w:pStyle w:val="a3"/>
        <w:tabs>
          <w:tab w:val="left" w:pos="0"/>
          <w:tab w:val="left" w:pos="540"/>
        </w:tabs>
        <w:rPr>
          <w:szCs w:val="28"/>
        </w:rPr>
      </w:pPr>
      <w:r>
        <w:rPr>
          <w:szCs w:val="28"/>
        </w:rPr>
        <w:t xml:space="preserve">        7.  Контроль за виконанням дан</w:t>
      </w:r>
      <w:r w:rsidRPr="00095D0B">
        <w:rPr>
          <w:szCs w:val="28"/>
        </w:rPr>
        <w:t>ого розпорядження залишаю за собою.</w:t>
      </w:r>
    </w:p>
    <w:p w:rsidR="00B84E63" w:rsidRDefault="00B84E63" w:rsidP="00B84E63">
      <w:pPr>
        <w:pStyle w:val="a3"/>
        <w:tabs>
          <w:tab w:val="left" w:pos="0"/>
          <w:tab w:val="left" w:pos="540"/>
        </w:tabs>
        <w:rPr>
          <w:szCs w:val="28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99" w:rsidRDefault="005A2199" w:rsidP="00C9463F">
      <w:r>
        <w:separator/>
      </w:r>
    </w:p>
  </w:endnote>
  <w:endnote w:type="continuationSeparator" w:id="0">
    <w:p w:rsidR="005A2199" w:rsidRDefault="005A219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99" w:rsidRDefault="005A2199" w:rsidP="00C9463F">
      <w:r>
        <w:separator/>
      </w:r>
    </w:p>
  </w:footnote>
  <w:footnote w:type="continuationSeparator" w:id="0">
    <w:p w:rsidR="005A2199" w:rsidRDefault="005A219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56D84">
    <w:pPr>
      <w:pStyle w:val="af0"/>
      <w:jc w:val="center"/>
    </w:pPr>
    <w:fldSimple w:instr="PAGE   \* MERGEFORMAT">
      <w:r w:rsidR="00B84E6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199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E6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A805-5A3F-46CD-BDF7-6127F27D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2023-10-25T10:29:00Z</cp:lastPrinted>
  <dcterms:created xsi:type="dcterms:W3CDTF">2023-10-25T10:30:00Z</dcterms:created>
  <dcterms:modified xsi:type="dcterms:W3CDTF">2023-10-25T10:30:00Z</dcterms:modified>
</cp:coreProperties>
</file>