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0114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28 </w:t>
      </w:r>
      <w:r w:rsidR="002A57B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D80D0E" w:rsidRPr="00630999">
        <w:rPr>
          <w:rFonts w:ascii="Times New Roman" w:hAnsi="Times New Roman"/>
          <w:bCs/>
          <w:sz w:val="28"/>
          <w:szCs w:val="28"/>
        </w:rPr>
        <w:t>грудня</w:t>
      </w:r>
      <w:proofErr w:type="spellEnd"/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3F029F">
        <w:rPr>
          <w:rFonts w:ascii="Times New Roman" w:hAnsi="Times New Roman"/>
          <w:sz w:val="28"/>
          <w:szCs w:val="28"/>
          <w:lang w:val="uk-UA"/>
        </w:rPr>
        <w:t>262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380E5F" w:rsidRDefault="00C862FD" w:rsidP="00534F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34F1B">
        <w:rPr>
          <w:rFonts w:ascii="Times New Roman" w:hAnsi="Times New Roman"/>
          <w:b/>
          <w:sz w:val="28"/>
          <w:szCs w:val="28"/>
          <w:lang w:val="uk-UA"/>
        </w:rPr>
        <w:t xml:space="preserve">організацію </w:t>
      </w:r>
      <w:r w:rsidR="00380E5F">
        <w:rPr>
          <w:rFonts w:ascii="Times New Roman" w:hAnsi="Times New Roman"/>
          <w:b/>
          <w:sz w:val="28"/>
          <w:szCs w:val="28"/>
          <w:lang w:val="uk-UA"/>
        </w:rPr>
        <w:t xml:space="preserve">суспільно корисних </w:t>
      </w:r>
    </w:p>
    <w:p w:rsidR="00C862FD" w:rsidRDefault="00380E5F" w:rsidP="00534F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робіт в умовах воєнного стану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380E5F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підпункту 7 пункту «б» частини 1 статті 34 Закону України «Про місцеве самоврядування в Україні», статті 22 Закону України «Про зайнятість населення», статей 3, 4, 8, 15</w:t>
      </w:r>
      <w:r w:rsidR="005C1C5A">
        <w:rPr>
          <w:rFonts w:ascii="Times New Roman" w:hAnsi="Times New Roman"/>
          <w:sz w:val="28"/>
          <w:szCs w:val="28"/>
          <w:lang w:val="uk-UA"/>
        </w:rPr>
        <w:t>, частини третьої ст.20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правовий режим воєнного стану», Указу Президента України від 24 лютого 2022 року №64/2022 «Про введення воєнного стану в Україні» (зі змінами), розпорядження начальника Прилуцької районної військової адміністрації від 16 січня 2023 року №3 «Про організацію суспільно корисних робіт в умовах воєнного стану», 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№753 (зі змінами) та листа командира військової частини А 7330 Сил територіальної оборони Збройних Сил України від </w:t>
      </w:r>
      <w:r w:rsidR="00D80D0E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0D0E">
        <w:rPr>
          <w:rFonts w:ascii="Times New Roman" w:hAnsi="Times New Roman"/>
          <w:sz w:val="28"/>
          <w:szCs w:val="28"/>
          <w:lang w:val="uk-UA"/>
        </w:rPr>
        <w:t>грудня 2023 року</w:t>
      </w:r>
      <w:r w:rsidR="003B50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02B" w:rsidRPr="00916972">
        <w:rPr>
          <w:rFonts w:ascii="Times New Roman" w:hAnsi="Times New Roman"/>
          <w:sz w:val="28"/>
          <w:szCs w:val="28"/>
          <w:lang w:val="uk-UA"/>
        </w:rPr>
        <w:t>№</w:t>
      </w:r>
      <w:r w:rsidR="00D80D0E">
        <w:rPr>
          <w:rFonts w:ascii="Times New Roman" w:hAnsi="Times New Roman"/>
          <w:sz w:val="28"/>
          <w:szCs w:val="28"/>
          <w:lang w:val="uk-UA"/>
        </w:rPr>
        <w:t>1980 «Про організацію суспільно корисних робіт в Прилуцькому районі»</w:t>
      </w:r>
      <w:r w:rsidR="003B502B">
        <w:rPr>
          <w:rFonts w:ascii="Times New Roman" w:hAnsi="Times New Roman"/>
          <w:sz w:val="28"/>
          <w:szCs w:val="28"/>
          <w:lang w:val="uk-UA"/>
        </w:rPr>
        <w:t>,</w:t>
      </w:r>
      <w:r w:rsidR="00AC3BD1">
        <w:rPr>
          <w:rFonts w:ascii="Times New Roman" w:hAnsi="Times New Roman"/>
          <w:sz w:val="28"/>
          <w:szCs w:val="28"/>
          <w:lang w:val="uk-UA"/>
        </w:rPr>
        <w:t xml:space="preserve"> з метою створення системи оборонних рубежів і позицій, ліквідації надзвичайних ситуацій техногенного, природного та воєнного характеру, що виникли в період воєнного стану та їх наслідків, у зв’язку з продовже</w:t>
      </w:r>
      <w:r w:rsidR="002E79B0">
        <w:rPr>
          <w:rFonts w:ascii="Times New Roman" w:hAnsi="Times New Roman"/>
          <w:sz w:val="28"/>
          <w:szCs w:val="28"/>
          <w:lang w:val="uk-UA"/>
        </w:rPr>
        <w:t xml:space="preserve">нням </w:t>
      </w:r>
      <w:r w:rsidR="00D80D0E">
        <w:rPr>
          <w:rFonts w:ascii="Times New Roman" w:hAnsi="Times New Roman"/>
          <w:sz w:val="28"/>
          <w:szCs w:val="28"/>
          <w:lang w:val="uk-UA"/>
        </w:rPr>
        <w:t xml:space="preserve">російської </w:t>
      </w:r>
      <w:r w:rsidR="002E79B0">
        <w:rPr>
          <w:rFonts w:ascii="Times New Roman" w:hAnsi="Times New Roman"/>
          <w:sz w:val="28"/>
          <w:szCs w:val="28"/>
          <w:lang w:val="uk-UA"/>
        </w:rPr>
        <w:t xml:space="preserve">військової агресії </w:t>
      </w:r>
      <w:r w:rsidR="00AC3BD1">
        <w:rPr>
          <w:rFonts w:ascii="Times New Roman" w:hAnsi="Times New Roman"/>
          <w:sz w:val="28"/>
          <w:szCs w:val="28"/>
          <w:lang w:val="uk-UA"/>
        </w:rPr>
        <w:t>проти України, задоволення потреб Збройних Сил</w:t>
      </w:r>
      <w:r w:rsidR="00D80D0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AC3BD1">
        <w:rPr>
          <w:rFonts w:ascii="Times New Roman" w:hAnsi="Times New Roman"/>
          <w:sz w:val="28"/>
          <w:szCs w:val="28"/>
          <w:lang w:val="uk-UA"/>
        </w:rPr>
        <w:t>, сил терито</w:t>
      </w:r>
      <w:r w:rsidR="00D80D0E">
        <w:rPr>
          <w:rFonts w:ascii="Times New Roman" w:hAnsi="Times New Roman"/>
          <w:sz w:val="28"/>
          <w:szCs w:val="28"/>
          <w:lang w:val="uk-UA"/>
        </w:rPr>
        <w:t xml:space="preserve">ріальної оборони, інших військових формувань </w:t>
      </w:r>
      <w:r w:rsidR="00AC3BD1">
        <w:rPr>
          <w:rFonts w:ascii="Times New Roman" w:hAnsi="Times New Roman"/>
          <w:sz w:val="28"/>
          <w:szCs w:val="28"/>
          <w:lang w:val="uk-UA"/>
        </w:rPr>
        <w:t>та сил цивільного захисту, забезпечення функціонування національної економіки та системи забезпечення життєдіяльності населення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виконавчий комітет селищної ради </w:t>
      </w:r>
      <w:r w:rsidR="00757553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2C0A90" w:rsidRDefault="00A97B7D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Запровадити трудову повинність та організувати суспільно корисні роботи в умовах воєнного стану на території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територіальної громади 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t>(далі – суспільно корисні роботи).</w:t>
      </w:r>
    </w:p>
    <w:p w:rsidR="00D80D0E" w:rsidRPr="00D80D0E" w:rsidRDefault="00D80D0E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До суспільно корисних робіт залучаються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працездатні осо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t>, у тому числі ос</w:t>
      </w:r>
      <w:r w:rsidR="00492C97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 w:rsidR="00492C9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t xml:space="preserve">, що не підлягають призову на військову службу, які за віком і станом здоров'я не мають обмежень до роботи в умовах воєнного стану (крім працездатних осіб, що залучені до роботи в оборонній сфері та сфері 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забезпечення життєдіяльності населення і заброньовані за підприємствами у період воєнного стану), а саме: </w:t>
      </w:r>
    </w:p>
    <w:p w:rsidR="00D80D0E" w:rsidRDefault="00D80D0E" w:rsidP="00D80D0E">
      <w:pPr>
        <w:tabs>
          <w:tab w:val="left" w:pos="851"/>
        </w:tabs>
        <w:suppressAutoHyphens/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зареєстровані безробітні та інші незайняті осо</w:t>
      </w:r>
      <w:r w:rsidR="002C0A90">
        <w:rPr>
          <w:rFonts w:ascii="Times New Roman" w:hAnsi="Times New Roman"/>
          <w:color w:val="000000"/>
          <w:sz w:val="28"/>
          <w:szCs w:val="28"/>
          <w:lang w:val="uk-UA"/>
        </w:rPr>
        <w:t>б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и, зокрема внутрішньо переміщені;</w:t>
      </w:r>
    </w:p>
    <w:p w:rsidR="002C0A90" w:rsidRDefault="00D80D0E" w:rsidP="00D80D0E">
      <w:pPr>
        <w:tabs>
          <w:tab w:val="left" w:pos="851"/>
        </w:tabs>
        <w:suppressAutoHyphens/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працівники функціонуючих в умовах воєнного стану підприємств (за погодженням з їх керівниками), що не залучені до виконання мобілізаційних завдань (замовлень) та не зараховані до складу об’єктових формувань </w:t>
      </w:r>
      <w:r w:rsidR="003E0787" w:rsidRPr="003E0787">
        <w:rPr>
          <w:rFonts w:ascii="Times New Roman" w:hAnsi="Times New Roman"/>
          <w:color w:val="000000"/>
          <w:sz w:val="28"/>
          <w:szCs w:val="28"/>
          <w:lang w:val="uk-UA"/>
        </w:rPr>
        <w:t>цивільного</w:t>
      </w:r>
      <w:r w:rsidR="003E078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E0787" w:rsidRPr="003E0787">
        <w:rPr>
          <w:rFonts w:ascii="Times New Roman" w:hAnsi="Times New Roman"/>
          <w:color w:val="000000"/>
          <w:sz w:val="28"/>
          <w:szCs w:val="28"/>
          <w:lang w:val="uk-UA"/>
        </w:rPr>
        <w:t>захисту</w:t>
      </w:r>
      <w:r w:rsidR="003E0787">
        <w:rPr>
          <w:rFonts w:ascii="Times New Roman" w:hAnsi="Times New Roman"/>
          <w:color w:val="000000"/>
          <w:sz w:val="28"/>
          <w:szCs w:val="28"/>
          <w:lang w:val="uk-UA"/>
        </w:rPr>
        <w:t>, у порядку переведення;</w:t>
      </w:r>
    </w:p>
    <w:p w:rsidR="003E0787" w:rsidRDefault="003E0787" w:rsidP="00D80D0E">
      <w:pPr>
        <w:tabs>
          <w:tab w:val="left" w:pos="851"/>
        </w:tabs>
        <w:suppressAutoHyphens/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особи зайняті в особистому селянському господарстві;</w:t>
      </w:r>
    </w:p>
    <w:p w:rsidR="003E0787" w:rsidRDefault="003E0787" w:rsidP="00D80D0E">
      <w:pPr>
        <w:tabs>
          <w:tab w:val="left" w:pos="851"/>
        </w:tabs>
        <w:suppressAutoHyphens/>
        <w:spacing w:after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учні та слухачі професійно-технічних навчальних закладів;</w:t>
      </w:r>
    </w:p>
    <w:p w:rsidR="003E0787" w:rsidRPr="00630999" w:rsidRDefault="003E0787" w:rsidP="00D80D0E">
      <w:pPr>
        <w:tabs>
          <w:tab w:val="left" w:pos="851"/>
        </w:tabs>
        <w:suppressAutoHyphens/>
        <w:spacing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 особи, які забезпечують себе роботою самостійно.</w:t>
      </w:r>
    </w:p>
    <w:p w:rsidR="008A7C95" w:rsidRPr="00355175" w:rsidRDefault="00355175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перелік видів суспільно корисних робіт, що виконуються в умовах воєнного стану, до виконання яких залучаються працездатні особи на території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територіальної громади, згідно з додатком 1.</w:t>
      </w:r>
    </w:p>
    <w:p w:rsidR="00355175" w:rsidRPr="00DB154F" w:rsidRDefault="00355175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154F">
        <w:rPr>
          <w:rFonts w:ascii="Times New Roman" w:hAnsi="Times New Roman"/>
          <w:sz w:val="28"/>
          <w:szCs w:val="28"/>
          <w:lang w:val="uk-UA"/>
        </w:rPr>
        <w:t>Затвердити перелік замовників (підприємств, установ, організацій) суспільно корисних робіт, згідно з додатком 2.</w:t>
      </w: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630999">
        <w:rPr>
          <w:rFonts w:ascii="Times New Roman" w:hAnsi="Times New Roman"/>
          <w:sz w:val="28"/>
          <w:szCs w:val="28"/>
          <w:lang w:val="uk-UA"/>
        </w:rPr>
        <w:t>Фінансування суспільно корисних робіт здійснюється за рахунок коштів замовника суспільно корисних робіт, коштів місцевого бюджету, благодійних внесків, чи пожертвувань, інших джерел, не заборонених законодавством.</w:t>
      </w:r>
    </w:p>
    <w:p w:rsidR="00630999" w:rsidRPr="00630999" w:rsidRDefault="00630999" w:rsidP="00630999">
      <w:pPr>
        <w:pStyle w:val="aa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>6. Фінансування суспільно корисних робіт здійснити шляхом спрямування коштів на:  виплату  основної та додаткової  заробітної плати, розмір якої  не  може перевищувати півтора розміру  мінімальної заробітної плати, встановленої  на дату її нарахування, за повністю  виконану місячну (годинну) норму праці; сплату єдиного внеску на загальнообов’язкове державне соціальне страхування, зокрема  у період тимчасової непрацездатності в межах дії строкового трудового договору; оплату перших п</w:t>
      </w:r>
      <w:r w:rsidRPr="00630999">
        <w:rPr>
          <w:rFonts w:ascii="Times New Roman" w:hAnsi="Times New Roman"/>
          <w:spacing w:val="-7"/>
          <w:sz w:val="28"/>
          <w:szCs w:val="28"/>
        </w:rPr>
        <w:t>’</w:t>
      </w:r>
      <w:proofErr w:type="spellStart"/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>яти</w:t>
      </w:r>
      <w:proofErr w:type="spellEnd"/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 днів тимчасової непрацездатності в межах дії строкового трудового договору;  оплату проїзду в межах регіону до місця виконання робіт та у зворотному напрямку осіб, які беруть участь у суспільно корисних роботах (у разі потреби), відповідно </w:t>
      </w:r>
      <w:r w:rsidRPr="00630999">
        <w:rPr>
          <w:rFonts w:ascii="Times New Roman" w:hAnsi="Times New Roman"/>
          <w:spacing w:val="-4"/>
          <w:sz w:val="28"/>
          <w:szCs w:val="28"/>
          <w:lang w:val="uk-UA"/>
        </w:rPr>
        <w:t>Порядку 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 753 (зі змінами).</w:t>
      </w:r>
    </w:p>
    <w:p w:rsidR="00630999" w:rsidRPr="00630999" w:rsidRDefault="00630999" w:rsidP="00630999">
      <w:pPr>
        <w:pStyle w:val="aa"/>
        <w:ind w:firstLine="567"/>
        <w:jc w:val="both"/>
        <w:rPr>
          <w:rFonts w:ascii="Times New Roman" w:hAnsi="Times New Roman"/>
          <w:i/>
          <w:color w:val="FF0000"/>
          <w:sz w:val="28"/>
          <w:szCs w:val="28"/>
          <w:lang w:val="uk-UA"/>
        </w:rPr>
      </w:pPr>
    </w:p>
    <w:p w:rsidR="00630999" w:rsidRP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630999">
        <w:rPr>
          <w:rFonts w:ascii="Times New Roman" w:hAnsi="Times New Roman"/>
          <w:spacing w:val="-17"/>
          <w:sz w:val="28"/>
          <w:szCs w:val="28"/>
          <w:lang w:val="uk-UA"/>
        </w:rPr>
        <w:t xml:space="preserve"> 7.</w:t>
      </w:r>
      <w:r w:rsidR="00843579">
        <w:rPr>
          <w:rFonts w:ascii="Times New Roman" w:hAnsi="Times New Roman"/>
          <w:spacing w:val="-17"/>
          <w:sz w:val="28"/>
          <w:szCs w:val="28"/>
          <w:lang w:val="uk-UA"/>
        </w:rPr>
        <w:t xml:space="preserve"> </w:t>
      </w:r>
      <w:r w:rsidRPr="00630999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Прилуцькій філії Чернігівського обласного центру зайнятості сприяти залученню зареєстрованих  </w:t>
      </w:r>
      <w:r w:rsidRPr="00630999">
        <w:rPr>
          <w:rFonts w:ascii="Times New Roman" w:hAnsi="Times New Roman"/>
          <w:spacing w:val="-8"/>
          <w:sz w:val="28"/>
          <w:szCs w:val="28"/>
          <w:lang w:val="uk-UA"/>
        </w:rPr>
        <w:t xml:space="preserve">безробітних осіб та незайнятих, внутрішньо переміщених осіб працездатного віку з числа застрахованих осіб, які не мають статусу зареєстрованих  безробітних до виконання суспільно корисних </w:t>
      </w: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робіт відповідно Порядку </w:t>
      </w:r>
      <w:r w:rsidRPr="00630999">
        <w:rPr>
          <w:rFonts w:ascii="Times New Roman" w:hAnsi="Times New Roman"/>
          <w:spacing w:val="-4"/>
          <w:sz w:val="28"/>
          <w:szCs w:val="28"/>
          <w:lang w:val="uk-UA"/>
        </w:rPr>
        <w:t>залучення працездатних осіб до суспільно корисних робіт в умовах воєнного стану, затвердженого постановою Кабінету Міністрів України від 13 липня 2011 року № 753 (зі змінами).</w:t>
      </w: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lastRenderedPageBreak/>
        <w:t xml:space="preserve"> 8. Фінансування суспільно корисних робіт, що виконуються зареєстрованими безробітними та незайнятими  внутрішньо переміщеними особами працездатного віку з числа застрахованих осіб, які не мають статусу зареєстрованого безробітного здійснюється за рахунок коштів Фонду загальнообов’язкового державного соціального страхування на випадок безробіття в повному обсязі, в межах коштів передбачених для виконання громадських робіт та інших робіт тимчасового характеру. </w:t>
      </w:r>
    </w:p>
    <w:p w:rsidR="00630999" w:rsidRP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 9. У разі залучення до суспільно корисних робіт зареєстрованих безробітних та незайнятих  внутрішньо переміщених осіб працездатного віку з числа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застрахованих осіб, які не мають статусу зареєстрованого безробітного замовнику (підприємству, установі, організації) укласти договір про організацію та фінансування суспільно корисних робіт з Прилуцькою філією Чернігівського обласного центру зайнятості. </w:t>
      </w:r>
    </w:p>
    <w:p w:rsidR="00630999" w:rsidRP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10. </w:t>
      </w:r>
      <w:r w:rsidR="00492C97">
        <w:rPr>
          <w:rFonts w:ascii="Times New Roman" w:hAnsi="Times New Roman"/>
          <w:spacing w:val="-7"/>
          <w:sz w:val="28"/>
          <w:szCs w:val="28"/>
          <w:lang w:val="uk-UA"/>
        </w:rPr>
        <w:t>В</w:t>
      </w:r>
      <w:r w:rsidR="00492C97"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важати таким, що втратило чинність </w:t>
      </w:r>
      <w:r w:rsidR="00492C97">
        <w:rPr>
          <w:rFonts w:ascii="Times New Roman" w:hAnsi="Times New Roman"/>
          <w:spacing w:val="-7"/>
          <w:sz w:val="28"/>
          <w:szCs w:val="28"/>
          <w:lang w:val="uk-UA"/>
        </w:rPr>
        <w:t>р</w:t>
      </w: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>ішення виконавчого комітету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pacing w:val="-7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 селищної ради </w:t>
      </w: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від </w:t>
      </w:r>
      <w:r w:rsidR="00492C97">
        <w:rPr>
          <w:rFonts w:ascii="Times New Roman" w:hAnsi="Times New Roman"/>
          <w:spacing w:val="-7"/>
          <w:sz w:val="28"/>
          <w:szCs w:val="28"/>
          <w:lang w:val="uk-UA"/>
        </w:rPr>
        <w:t>28.02.</w:t>
      </w: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2023 </w:t>
      </w: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pacing w:val="-7"/>
          <w:sz w:val="28"/>
          <w:szCs w:val="28"/>
          <w:lang w:val="uk-UA"/>
        </w:rPr>
        <w:t>35</w:t>
      </w: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 xml:space="preserve"> «Про організацію суспільно корисних робіт в умовах воєнного стану».</w:t>
      </w:r>
    </w:p>
    <w:p w:rsidR="00630999" w:rsidRP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 w:rsidRPr="00630999">
        <w:rPr>
          <w:rFonts w:ascii="Times New Roman" w:hAnsi="Times New Roman"/>
          <w:spacing w:val="-7"/>
          <w:sz w:val="28"/>
          <w:szCs w:val="28"/>
          <w:lang w:val="uk-UA"/>
        </w:rPr>
        <w:t>11. Дане рішення набирає чинності з дня його офіційного оприлюднення.</w:t>
      </w: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</w:p>
    <w:p w:rsidR="00630999" w:rsidRP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7"/>
          <w:sz w:val="28"/>
          <w:szCs w:val="28"/>
          <w:lang w:val="uk-UA"/>
        </w:rPr>
      </w:pPr>
      <w:r>
        <w:rPr>
          <w:rFonts w:ascii="Times New Roman" w:hAnsi="Times New Roman"/>
          <w:spacing w:val="-7"/>
          <w:sz w:val="28"/>
          <w:szCs w:val="28"/>
          <w:lang w:val="uk-UA"/>
        </w:rPr>
        <w:t xml:space="preserve">12. Контроль за виконанням даного рішення покласти на секретаря селищної ради Ірину МАРТИНЮК. </w:t>
      </w:r>
    </w:p>
    <w:p w:rsidR="00630999" w:rsidRDefault="00630999" w:rsidP="00630999">
      <w:pPr>
        <w:pStyle w:val="aa"/>
        <w:ind w:firstLine="567"/>
        <w:jc w:val="both"/>
        <w:rPr>
          <w:rFonts w:ascii="Times New Roman" w:hAnsi="Times New Roman"/>
          <w:spacing w:val="-19"/>
          <w:sz w:val="28"/>
          <w:szCs w:val="28"/>
          <w:lang w:val="uk-UA"/>
        </w:rPr>
      </w:pPr>
      <w:r w:rsidRPr="00630999">
        <w:rPr>
          <w:rFonts w:ascii="Times New Roman" w:hAnsi="Times New Roman"/>
          <w:spacing w:val="-19"/>
          <w:sz w:val="28"/>
          <w:szCs w:val="28"/>
          <w:lang w:val="uk-UA"/>
        </w:rPr>
        <w:t xml:space="preserve">  </w:t>
      </w:r>
    </w:p>
    <w:p w:rsidR="001D77B9" w:rsidRDefault="001D77B9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D77B9" w:rsidRDefault="001D77B9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25409" w:rsidRDefault="00DB7EB4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ED5A86" w:rsidRDefault="00ED5A86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5A86" w:rsidRDefault="00ED5A86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5A86" w:rsidRDefault="00ED5A86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154F" w:rsidRDefault="00DB154F" w:rsidP="00DB154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ПОГОДЖЕНО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УЗГОДЖЕНО</w:t>
      </w:r>
    </w:p>
    <w:p w:rsidR="00DB154F" w:rsidRDefault="00DB154F" w:rsidP="00DB154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Прилуцької РВА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Командир військової частини</w:t>
      </w:r>
    </w:p>
    <w:p w:rsidR="00DB154F" w:rsidRDefault="00DB154F" w:rsidP="00DB154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А7330</w:t>
      </w:r>
    </w:p>
    <w:p w:rsidR="00DB154F" w:rsidRDefault="00DB154F" w:rsidP="00DB154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 Володимир ЧЕРНОВ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____________Андрій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СІКАЛОВ</w:t>
      </w:r>
    </w:p>
    <w:p w:rsidR="00DB154F" w:rsidRDefault="00DB154F" w:rsidP="00DB154F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D5A86" w:rsidRDefault="00ED5A86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5A86" w:rsidRDefault="00ED5A86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670" w:rsidRDefault="000C0670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670" w:rsidRDefault="000C0670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670" w:rsidRDefault="000C0670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0670" w:rsidRDefault="000C0670" w:rsidP="00325409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0419" w:rsidRDefault="00ED5A86" w:rsidP="00ED5A86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</w:p>
    <w:p w:rsidR="002F0419" w:rsidRDefault="002F0419" w:rsidP="00ED5A86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D5A86" w:rsidRPr="009A3269" w:rsidRDefault="002F0419" w:rsidP="00ED5A86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r w:rsidR="00ED5A86" w:rsidRPr="00C61649">
        <w:rPr>
          <w:rFonts w:ascii="Times New Roman" w:hAnsi="Times New Roman"/>
          <w:bCs/>
          <w:iCs/>
          <w:sz w:val="28"/>
          <w:szCs w:val="28"/>
          <w:lang w:val="uk-UA"/>
        </w:rPr>
        <w:t>Додаток</w:t>
      </w:r>
      <w:r w:rsidR="00ED5A86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2A57BC">
        <w:rPr>
          <w:rFonts w:ascii="Times New Roman" w:hAnsi="Times New Roman"/>
          <w:bCs/>
          <w:iCs/>
          <w:sz w:val="28"/>
          <w:szCs w:val="28"/>
          <w:lang w:val="uk-UA"/>
        </w:rPr>
        <w:t>1</w:t>
      </w:r>
      <w:bookmarkStart w:id="0" w:name="_GoBack"/>
      <w:bookmarkEnd w:id="0"/>
    </w:p>
    <w:p w:rsidR="00ED5A86" w:rsidRPr="00A21557" w:rsidRDefault="00ED5A86" w:rsidP="00ED5A86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 w:rsidRPr="00C61649">
        <w:rPr>
          <w:rFonts w:ascii="Times New Roman" w:hAnsi="Times New Roman"/>
          <w:sz w:val="28"/>
          <w:szCs w:val="28"/>
          <w:lang w:val="uk-UA"/>
        </w:rPr>
        <w:tab/>
        <w:t>до рішення викон</w:t>
      </w:r>
      <w:r>
        <w:rPr>
          <w:rFonts w:ascii="Times New Roman" w:hAnsi="Times New Roman"/>
          <w:sz w:val="28"/>
          <w:szCs w:val="28"/>
          <w:lang w:val="uk-UA"/>
        </w:rPr>
        <w:t>авчого комітету</w:t>
      </w:r>
    </w:p>
    <w:p w:rsidR="00ED5A86" w:rsidRPr="00C61649" w:rsidRDefault="00ED5A86" w:rsidP="00ED5A86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61649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C61649">
        <w:rPr>
          <w:rFonts w:ascii="Times New Roman" w:hAnsi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Pr="00C6164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селищної ради</w:t>
      </w:r>
    </w:p>
    <w:p w:rsidR="00ED5A86" w:rsidRDefault="00ED5A86" w:rsidP="00ED5A86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 w:rsidRPr="00C61649">
        <w:rPr>
          <w:rFonts w:ascii="Times New Roman" w:hAnsi="Times New Roman"/>
          <w:sz w:val="28"/>
          <w:szCs w:val="28"/>
          <w:lang w:val="uk-UA"/>
        </w:rPr>
        <w:tab/>
      </w:r>
      <w:r w:rsidR="002A57BC">
        <w:rPr>
          <w:rFonts w:ascii="Times New Roman" w:hAnsi="Times New Roman"/>
          <w:sz w:val="28"/>
          <w:szCs w:val="28"/>
          <w:lang w:val="uk-UA"/>
        </w:rPr>
        <w:t xml:space="preserve">28 </w:t>
      </w:r>
      <w:r w:rsidR="00843579">
        <w:rPr>
          <w:rFonts w:ascii="Times New Roman" w:hAnsi="Times New Roman"/>
          <w:sz w:val="28"/>
          <w:szCs w:val="28"/>
          <w:lang w:val="uk-UA"/>
        </w:rPr>
        <w:t>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1649">
        <w:rPr>
          <w:rFonts w:ascii="Times New Roman" w:hAnsi="Times New Roman"/>
          <w:sz w:val="28"/>
          <w:szCs w:val="28"/>
          <w:lang w:val="uk-UA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616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C97"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C6164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29F">
        <w:rPr>
          <w:rFonts w:ascii="Times New Roman" w:hAnsi="Times New Roman"/>
          <w:sz w:val="28"/>
          <w:szCs w:val="28"/>
          <w:lang w:val="uk-UA"/>
        </w:rPr>
        <w:t>262</w:t>
      </w:r>
    </w:p>
    <w:p w:rsidR="00ED5A86" w:rsidRDefault="00ED5A86" w:rsidP="0032540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DE58E8" w:rsidRPr="00843579" w:rsidRDefault="00DE58E8" w:rsidP="00843579">
      <w:pPr>
        <w:pStyle w:val="rvps7"/>
        <w:spacing w:before="150" w:beforeAutospacing="0" w:after="150" w:afterAutospacing="0"/>
        <w:ind w:left="450" w:right="450"/>
        <w:jc w:val="center"/>
        <w:rPr>
          <w:color w:val="333333"/>
        </w:rPr>
      </w:pPr>
      <w:r w:rsidRPr="00843579">
        <w:rPr>
          <w:rStyle w:val="rvts15"/>
          <w:b/>
          <w:bCs/>
          <w:color w:val="333333"/>
          <w:sz w:val="28"/>
          <w:szCs w:val="28"/>
        </w:rPr>
        <w:t>ПЕРЕЛІК</w:t>
      </w:r>
      <w:r w:rsidRPr="00843579">
        <w:rPr>
          <w:color w:val="333333"/>
        </w:rPr>
        <w:br/>
      </w:r>
      <w:r w:rsidR="0099268A" w:rsidRPr="00843579">
        <w:rPr>
          <w:rStyle w:val="rvts15"/>
          <w:b/>
          <w:bCs/>
          <w:color w:val="333333"/>
          <w:sz w:val="28"/>
          <w:szCs w:val="28"/>
        </w:rPr>
        <w:t xml:space="preserve">видів </w:t>
      </w:r>
      <w:r w:rsidRPr="00843579">
        <w:rPr>
          <w:rStyle w:val="rvts15"/>
          <w:b/>
          <w:bCs/>
          <w:color w:val="333333"/>
          <w:sz w:val="28"/>
          <w:szCs w:val="28"/>
        </w:rPr>
        <w:t>суспільно корисних робіт, що виконуються в умовах воєнного стану</w:t>
      </w:r>
      <w:r w:rsidR="0099268A" w:rsidRPr="00843579">
        <w:rPr>
          <w:rStyle w:val="rvts15"/>
          <w:b/>
          <w:bCs/>
          <w:color w:val="333333"/>
          <w:sz w:val="28"/>
          <w:szCs w:val="28"/>
        </w:rPr>
        <w:t xml:space="preserve"> до виконання яких залучаються працездатні особи на території </w:t>
      </w:r>
      <w:proofErr w:type="spellStart"/>
      <w:r w:rsidR="0099268A" w:rsidRPr="00843579">
        <w:rPr>
          <w:rStyle w:val="rvts15"/>
          <w:b/>
          <w:bCs/>
          <w:color w:val="333333"/>
          <w:sz w:val="28"/>
          <w:szCs w:val="28"/>
        </w:rPr>
        <w:t>Срібнянської</w:t>
      </w:r>
      <w:proofErr w:type="spellEnd"/>
      <w:r w:rsidR="0099268A" w:rsidRPr="00843579">
        <w:rPr>
          <w:rStyle w:val="rvts15"/>
          <w:b/>
          <w:bCs/>
          <w:color w:val="333333"/>
          <w:sz w:val="28"/>
          <w:szCs w:val="28"/>
        </w:rPr>
        <w:t xml:space="preserve"> територіальної громади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bookmarkStart w:id="1" w:name="n106"/>
      <w:bookmarkEnd w:id="1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1.  Облаштування фортифікаційних та захисних споруд.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2. Облаштування  та укріплення 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блок-постів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3. Ремонтно-відновлювальні роботи, насамперед роботи, що виконуються на об’єктах забезпечення життєдіяльності.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4. Розбір завалів, розчищення залізничних колій та автомобільних доріг.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5. Будівництво захисних споруд цивільного захисту, 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швидкоспоруджуваних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 захисних споруд цивільного захисту та створення найпростіших укриттів, протизсувних, 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протиповеневих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, 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протиселевих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, протилавинних, протиерозійних та інших інженерних споруд спеціального призначення.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6. 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7. Вантажно-розвантажувальні роботи.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8. Роботи із забезпечення сталого функціонування об’єктів підвищеної безпеки на випадок надзвичайних ситуацій.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9. Заготівля дров для військових, населення та об</w:t>
      </w:r>
      <w:r w:rsidRPr="00B17336">
        <w:rPr>
          <w:rFonts w:ascii="Times New Roman" w:hAnsi="Times New Roman"/>
          <w:spacing w:val="-11"/>
          <w:sz w:val="28"/>
          <w:szCs w:val="28"/>
        </w:rPr>
        <w:t>’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єктів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 соціальної сфери.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10. Упорядкування, відновлення та благоустрій прибережних смуг, природних джерел та водоймищ, русел річок, укріплення дамб, мостових споруд.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11. Ліквідація стихійних 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сміттєзвалищ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 та облаштування полігонів твердих побутових відходів.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12. Прибирання та утримання в належному стані придорожніх смуг та вирубка чагарників вздовж доріг.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13. Робота з розвантаження, фасування та видачі гуманітарної допомоги.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14. Надання соціальних послуг в Пунктах незламності.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15.</w:t>
      </w:r>
      <w:r>
        <w:rPr>
          <w:rFonts w:ascii="Times New Roman" w:hAnsi="Times New Roman"/>
          <w:spacing w:val="-11"/>
          <w:sz w:val="28"/>
          <w:szCs w:val="28"/>
          <w:lang w:val="uk-UA"/>
        </w:rPr>
        <w:t xml:space="preserve"> </w:t>
      </w: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Догляд за пораненими військовослужбовцями та їх супровід.</w:t>
      </w:r>
    </w:p>
    <w:p w:rsidR="00B17336" w:rsidRPr="00B17336" w:rsidRDefault="00B17336" w:rsidP="00B17336">
      <w:pPr>
        <w:spacing w:line="240" w:lineRule="atLeast"/>
        <w:ind w:firstLine="567"/>
        <w:jc w:val="both"/>
        <w:rPr>
          <w:rFonts w:ascii="Times New Roman" w:hAnsi="Times New Roman"/>
          <w:spacing w:val="-11"/>
          <w:sz w:val="28"/>
          <w:szCs w:val="28"/>
          <w:lang w:val="uk-UA"/>
        </w:rPr>
      </w:pP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16. Роботи 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пов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</w:rPr>
        <w:t>’</w:t>
      </w:r>
      <w:proofErr w:type="spellStart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язані</w:t>
      </w:r>
      <w:proofErr w:type="spellEnd"/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 xml:space="preserve"> з допомогою сім</w:t>
      </w:r>
      <w:r w:rsidRPr="00B17336">
        <w:rPr>
          <w:rFonts w:ascii="Times New Roman" w:hAnsi="Times New Roman"/>
          <w:spacing w:val="-11"/>
          <w:sz w:val="28"/>
          <w:szCs w:val="28"/>
        </w:rPr>
        <w:t>’</w:t>
      </w:r>
      <w:r w:rsidRPr="00B17336">
        <w:rPr>
          <w:rFonts w:ascii="Times New Roman" w:hAnsi="Times New Roman"/>
          <w:spacing w:val="-11"/>
          <w:sz w:val="28"/>
          <w:szCs w:val="28"/>
          <w:lang w:val="uk-UA"/>
        </w:rPr>
        <w:t>ям військовослужбовців, учасникам бойових дій, в тому числі загиблих.</w:t>
      </w:r>
    </w:p>
    <w:p w:rsidR="00B17336" w:rsidRPr="00B17336" w:rsidRDefault="00B17336" w:rsidP="00B17336">
      <w:pPr>
        <w:shd w:val="clear" w:color="auto" w:fill="FFFFFF"/>
        <w:tabs>
          <w:tab w:val="left" w:pos="7982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7336">
        <w:rPr>
          <w:rFonts w:ascii="Times New Roman" w:hAnsi="Times New Roman"/>
          <w:sz w:val="28"/>
          <w:szCs w:val="28"/>
          <w:lang w:val="uk-UA"/>
        </w:rPr>
        <w:lastRenderedPageBreak/>
        <w:t>17.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7336">
        <w:rPr>
          <w:rFonts w:ascii="Times New Roman" w:hAnsi="Times New Roman"/>
          <w:sz w:val="28"/>
          <w:szCs w:val="28"/>
          <w:lang w:val="uk-UA"/>
        </w:rPr>
        <w:t>Плетіння маскувальних сіток та «</w:t>
      </w:r>
      <w:proofErr w:type="spellStart"/>
      <w:r w:rsidRPr="00B17336">
        <w:rPr>
          <w:rFonts w:ascii="Times New Roman" w:hAnsi="Times New Roman"/>
          <w:sz w:val="28"/>
          <w:szCs w:val="28"/>
          <w:lang w:val="uk-UA"/>
        </w:rPr>
        <w:t>кікімор</w:t>
      </w:r>
      <w:proofErr w:type="spellEnd"/>
      <w:r w:rsidRPr="00B17336">
        <w:rPr>
          <w:rFonts w:ascii="Times New Roman" w:hAnsi="Times New Roman"/>
          <w:sz w:val="28"/>
          <w:szCs w:val="28"/>
          <w:lang w:val="uk-UA"/>
        </w:rPr>
        <w:t>» для потреб Збройних Сил України.</w:t>
      </w:r>
    </w:p>
    <w:p w:rsidR="00B17336" w:rsidRPr="00B17336" w:rsidRDefault="00B17336" w:rsidP="00B17336">
      <w:pPr>
        <w:shd w:val="clear" w:color="auto" w:fill="FFFFFF"/>
        <w:tabs>
          <w:tab w:val="left" w:pos="7982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7336">
        <w:rPr>
          <w:rFonts w:ascii="Times New Roman" w:hAnsi="Times New Roman"/>
          <w:sz w:val="28"/>
          <w:szCs w:val="28"/>
          <w:lang w:val="uk-UA"/>
        </w:rPr>
        <w:t>18. Виготовлення окопних свічок.</w:t>
      </w:r>
    </w:p>
    <w:p w:rsidR="00B17336" w:rsidRPr="00B17336" w:rsidRDefault="00B17336" w:rsidP="00B17336">
      <w:pPr>
        <w:shd w:val="clear" w:color="auto" w:fill="FFFFFF"/>
        <w:tabs>
          <w:tab w:val="left" w:pos="7982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7336">
        <w:rPr>
          <w:rFonts w:ascii="Times New Roman" w:hAnsi="Times New Roman"/>
          <w:sz w:val="28"/>
          <w:szCs w:val="28"/>
          <w:lang w:val="uk-UA"/>
        </w:rPr>
        <w:t xml:space="preserve">19.  Надання  допомоги у приготуванні їжі військовим. </w:t>
      </w:r>
    </w:p>
    <w:p w:rsidR="00B17336" w:rsidRPr="00B17336" w:rsidRDefault="00B17336" w:rsidP="00B17336">
      <w:pPr>
        <w:shd w:val="clear" w:color="auto" w:fill="FFFFFF"/>
        <w:tabs>
          <w:tab w:val="left" w:pos="7982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17336">
        <w:rPr>
          <w:rFonts w:ascii="Times New Roman" w:hAnsi="Times New Roman"/>
          <w:sz w:val="28"/>
          <w:szCs w:val="28"/>
          <w:lang w:val="uk-UA"/>
        </w:rPr>
        <w:t>20. Ремонт та пошив одягу для військових.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C924A2" w:rsidP="00916972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F97033"/>
    <w:multiLevelType w:val="hybridMultilevel"/>
    <w:tmpl w:val="AB3A8482"/>
    <w:lvl w:ilvl="0" w:tplc="E83C0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BE5F53"/>
    <w:multiLevelType w:val="hybridMultilevel"/>
    <w:tmpl w:val="268423F2"/>
    <w:lvl w:ilvl="0" w:tplc="69C0783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C0670"/>
    <w:rsid w:val="000D54A6"/>
    <w:rsid w:val="000E0358"/>
    <w:rsid w:val="000E1ED5"/>
    <w:rsid w:val="000E20E1"/>
    <w:rsid w:val="0010019B"/>
    <w:rsid w:val="00120C17"/>
    <w:rsid w:val="001242E2"/>
    <w:rsid w:val="00125C7A"/>
    <w:rsid w:val="00126AD7"/>
    <w:rsid w:val="00131A3D"/>
    <w:rsid w:val="00132A8F"/>
    <w:rsid w:val="00142929"/>
    <w:rsid w:val="001617E3"/>
    <w:rsid w:val="00173E37"/>
    <w:rsid w:val="001767F8"/>
    <w:rsid w:val="001C4845"/>
    <w:rsid w:val="001C6696"/>
    <w:rsid w:val="001D0B54"/>
    <w:rsid w:val="001D46F2"/>
    <w:rsid w:val="001D77B9"/>
    <w:rsid w:val="001E2B3B"/>
    <w:rsid w:val="001F636D"/>
    <w:rsid w:val="00207285"/>
    <w:rsid w:val="00207C6D"/>
    <w:rsid w:val="00221553"/>
    <w:rsid w:val="00223542"/>
    <w:rsid w:val="0026617C"/>
    <w:rsid w:val="00280781"/>
    <w:rsid w:val="00280963"/>
    <w:rsid w:val="00287077"/>
    <w:rsid w:val="002976B0"/>
    <w:rsid w:val="002A57BC"/>
    <w:rsid w:val="002A6C66"/>
    <w:rsid w:val="002B57BA"/>
    <w:rsid w:val="002C0A90"/>
    <w:rsid w:val="002D5173"/>
    <w:rsid w:val="002D5E98"/>
    <w:rsid w:val="002E2966"/>
    <w:rsid w:val="002E79B0"/>
    <w:rsid w:val="002F0419"/>
    <w:rsid w:val="002F5EA9"/>
    <w:rsid w:val="002F7A61"/>
    <w:rsid w:val="00305E93"/>
    <w:rsid w:val="00325409"/>
    <w:rsid w:val="00326A69"/>
    <w:rsid w:val="00336C68"/>
    <w:rsid w:val="00347786"/>
    <w:rsid w:val="00355175"/>
    <w:rsid w:val="00365CEB"/>
    <w:rsid w:val="00374FB1"/>
    <w:rsid w:val="003766BD"/>
    <w:rsid w:val="00380E5F"/>
    <w:rsid w:val="00383219"/>
    <w:rsid w:val="003A0508"/>
    <w:rsid w:val="003B502B"/>
    <w:rsid w:val="003E0462"/>
    <w:rsid w:val="003E0787"/>
    <w:rsid w:val="003E0C10"/>
    <w:rsid w:val="003F029F"/>
    <w:rsid w:val="004058B3"/>
    <w:rsid w:val="0043184E"/>
    <w:rsid w:val="00434990"/>
    <w:rsid w:val="004465FA"/>
    <w:rsid w:val="00462EB0"/>
    <w:rsid w:val="00465237"/>
    <w:rsid w:val="00481364"/>
    <w:rsid w:val="0049216B"/>
    <w:rsid w:val="00492C97"/>
    <w:rsid w:val="00495D5D"/>
    <w:rsid w:val="004A1DD2"/>
    <w:rsid w:val="004B0B3E"/>
    <w:rsid w:val="004D4AE6"/>
    <w:rsid w:val="004E4993"/>
    <w:rsid w:val="00517773"/>
    <w:rsid w:val="00534F1B"/>
    <w:rsid w:val="00554021"/>
    <w:rsid w:val="005613F8"/>
    <w:rsid w:val="00573229"/>
    <w:rsid w:val="005756F2"/>
    <w:rsid w:val="00583EE3"/>
    <w:rsid w:val="005A52DC"/>
    <w:rsid w:val="005A5CF5"/>
    <w:rsid w:val="005C1C5A"/>
    <w:rsid w:val="005E1921"/>
    <w:rsid w:val="005E1A20"/>
    <w:rsid w:val="005F6A43"/>
    <w:rsid w:val="00620481"/>
    <w:rsid w:val="00623FC7"/>
    <w:rsid w:val="00630999"/>
    <w:rsid w:val="00655548"/>
    <w:rsid w:val="006648E6"/>
    <w:rsid w:val="00677D98"/>
    <w:rsid w:val="00684439"/>
    <w:rsid w:val="00686C43"/>
    <w:rsid w:val="0068773C"/>
    <w:rsid w:val="006927E1"/>
    <w:rsid w:val="006C3B19"/>
    <w:rsid w:val="006E0EA5"/>
    <w:rsid w:val="006E6C1F"/>
    <w:rsid w:val="00702660"/>
    <w:rsid w:val="007046E0"/>
    <w:rsid w:val="00707A95"/>
    <w:rsid w:val="00717A27"/>
    <w:rsid w:val="00722927"/>
    <w:rsid w:val="0073694C"/>
    <w:rsid w:val="00751C9C"/>
    <w:rsid w:val="00757401"/>
    <w:rsid w:val="00757553"/>
    <w:rsid w:val="00762762"/>
    <w:rsid w:val="00773575"/>
    <w:rsid w:val="007754FD"/>
    <w:rsid w:val="00784A0D"/>
    <w:rsid w:val="007861FA"/>
    <w:rsid w:val="007A0DCF"/>
    <w:rsid w:val="007C4C76"/>
    <w:rsid w:val="007D631D"/>
    <w:rsid w:val="007E270C"/>
    <w:rsid w:val="007E329D"/>
    <w:rsid w:val="007F35D2"/>
    <w:rsid w:val="00843579"/>
    <w:rsid w:val="008460DD"/>
    <w:rsid w:val="00847B6B"/>
    <w:rsid w:val="00853BD1"/>
    <w:rsid w:val="00863FAA"/>
    <w:rsid w:val="0086445E"/>
    <w:rsid w:val="00866633"/>
    <w:rsid w:val="00880967"/>
    <w:rsid w:val="00884B44"/>
    <w:rsid w:val="00893A06"/>
    <w:rsid w:val="008A7C95"/>
    <w:rsid w:val="008B65EF"/>
    <w:rsid w:val="008B70E9"/>
    <w:rsid w:val="008C03CF"/>
    <w:rsid w:val="008D5AB1"/>
    <w:rsid w:val="008F1274"/>
    <w:rsid w:val="008F3ADC"/>
    <w:rsid w:val="00903516"/>
    <w:rsid w:val="00913C16"/>
    <w:rsid w:val="00916972"/>
    <w:rsid w:val="00931CE3"/>
    <w:rsid w:val="00934062"/>
    <w:rsid w:val="009418CB"/>
    <w:rsid w:val="00954DDF"/>
    <w:rsid w:val="00961662"/>
    <w:rsid w:val="0099268A"/>
    <w:rsid w:val="009B7A45"/>
    <w:rsid w:val="009B7F36"/>
    <w:rsid w:val="009D5ACD"/>
    <w:rsid w:val="009E01CA"/>
    <w:rsid w:val="009E28FF"/>
    <w:rsid w:val="009E36D0"/>
    <w:rsid w:val="009E677C"/>
    <w:rsid w:val="009E7914"/>
    <w:rsid w:val="00A4787A"/>
    <w:rsid w:val="00A91D06"/>
    <w:rsid w:val="00A94D94"/>
    <w:rsid w:val="00A97B7D"/>
    <w:rsid w:val="00AA43E3"/>
    <w:rsid w:val="00AC1D09"/>
    <w:rsid w:val="00AC3BD1"/>
    <w:rsid w:val="00AD051B"/>
    <w:rsid w:val="00AF426A"/>
    <w:rsid w:val="00B01144"/>
    <w:rsid w:val="00B012B6"/>
    <w:rsid w:val="00B021A2"/>
    <w:rsid w:val="00B17336"/>
    <w:rsid w:val="00B25007"/>
    <w:rsid w:val="00B37260"/>
    <w:rsid w:val="00B66544"/>
    <w:rsid w:val="00B93CE3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924A2"/>
    <w:rsid w:val="00CA2A20"/>
    <w:rsid w:val="00CE0DCA"/>
    <w:rsid w:val="00D06645"/>
    <w:rsid w:val="00D17C74"/>
    <w:rsid w:val="00D31E39"/>
    <w:rsid w:val="00D34EA0"/>
    <w:rsid w:val="00D36090"/>
    <w:rsid w:val="00D57FDB"/>
    <w:rsid w:val="00D609A7"/>
    <w:rsid w:val="00D619B8"/>
    <w:rsid w:val="00D80D0E"/>
    <w:rsid w:val="00D825EB"/>
    <w:rsid w:val="00D83AC3"/>
    <w:rsid w:val="00D84706"/>
    <w:rsid w:val="00D9753F"/>
    <w:rsid w:val="00DB154F"/>
    <w:rsid w:val="00DB7EB4"/>
    <w:rsid w:val="00DE3753"/>
    <w:rsid w:val="00DE58E8"/>
    <w:rsid w:val="00DF61E4"/>
    <w:rsid w:val="00E00A61"/>
    <w:rsid w:val="00E13F94"/>
    <w:rsid w:val="00E31411"/>
    <w:rsid w:val="00E352A7"/>
    <w:rsid w:val="00E41640"/>
    <w:rsid w:val="00E463A5"/>
    <w:rsid w:val="00E64094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ED5A86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customStyle="1" w:styleId="rvps7">
    <w:name w:val="rvps7"/>
    <w:basedOn w:val="a"/>
    <w:rsid w:val="00DE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DE58E8"/>
  </w:style>
  <w:style w:type="paragraph" w:customStyle="1" w:styleId="rvps2">
    <w:name w:val="rvps2"/>
    <w:basedOn w:val="a"/>
    <w:rsid w:val="00DE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309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630999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5230</Words>
  <Characters>2982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</cp:revision>
  <cp:lastPrinted>2023-12-28T08:34:00Z</cp:lastPrinted>
  <dcterms:created xsi:type="dcterms:W3CDTF">2023-12-27T08:32:00Z</dcterms:created>
  <dcterms:modified xsi:type="dcterms:W3CDTF">2023-12-28T08:34:00Z</dcterms:modified>
</cp:coreProperties>
</file>