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31" w:rsidRPr="00494515" w:rsidRDefault="00333931" w:rsidP="00333931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31" w:rsidRPr="00494515" w:rsidRDefault="00333931" w:rsidP="00333931">
      <w:pPr>
        <w:keepNext/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 w:rsidRPr="00494515"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333931" w:rsidRPr="00494515" w:rsidRDefault="00333931" w:rsidP="00333931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333931" w:rsidRPr="00494515" w:rsidRDefault="00333931" w:rsidP="00333931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94515">
        <w:rPr>
          <w:b/>
          <w:color w:val="000000"/>
          <w:spacing w:val="20"/>
          <w:sz w:val="28"/>
          <w:szCs w:val="28"/>
          <w:lang w:val="uk-UA"/>
        </w:rPr>
        <w:t>ЧЕРНІГІВСЬКОЇ ОБЛАСТІ</w:t>
      </w:r>
    </w:p>
    <w:p w:rsidR="00333931" w:rsidRPr="00494515" w:rsidRDefault="00333931" w:rsidP="00333931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276"/>
      </w:tblGrid>
      <w:tr w:rsidR="00333931" w:rsidRPr="00494515" w:rsidTr="00FE7C31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333931" w:rsidRPr="00494515" w:rsidRDefault="00B27B61" w:rsidP="00B44BFB">
            <w:pPr>
              <w:framePr w:w="9746" w:hSpace="170" w:wrap="around" w:vAnchor="text" w:hAnchor="page" w:x="1526" w:y="41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B44BFB">
              <w:rPr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842" w:type="dxa"/>
            <w:vAlign w:val="bottom"/>
          </w:tcPr>
          <w:p w:rsidR="00333931" w:rsidRPr="00494515" w:rsidRDefault="00333931" w:rsidP="00FE7C31">
            <w:pPr>
              <w:framePr w:w="9746" w:hSpace="170" w:wrap="around" w:vAnchor="text" w:hAnchor="page" w:x="1526" w:y="4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2020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333931" w:rsidRPr="00494515" w:rsidRDefault="00333931" w:rsidP="00FE7C31">
            <w:pPr>
              <w:keepNext/>
              <w:framePr w:w="9746" w:hSpace="170" w:wrap="around" w:vAnchor="text" w:hAnchor="page" w:x="1526" w:y="419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33931" w:rsidRPr="00333931" w:rsidRDefault="00333931" w:rsidP="00FE7C31">
            <w:pPr>
              <w:framePr w:w="9746" w:hSpace="170" w:wrap="around" w:vAnchor="text" w:hAnchor="page" w:x="1526" w:y="41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B27B61">
              <w:rPr>
                <w:color w:val="000000"/>
                <w:sz w:val="28"/>
                <w:szCs w:val="28"/>
                <w:lang w:val="uk-UA"/>
              </w:rPr>
              <w:t>7</w:t>
            </w:r>
            <w:r w:rsidR="001F3970">
              <w:rPr>
                <w:color w:val="000000"/>
                <w:sz w:val="28"/>
                <w:szCs w:val="28"/>
                <w:lang w:val="uk-UA"/>
              </w:rPr>
              <w:t>9</w:t>
            </w:r>
          </w:p>
          <w:p w:rsidR="00333931" w:rsidRPr="006843BE" w:rsidRDefault="00333931" w:rsidP="00FE7C31">
            <w:pPr>
              <w:framePr w:w="9746" w:hSpace="170" w:wrap="around" w:vAnchor="text" w:hAnchor="page" w:x="1526" w:y="41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33931" w:rsidRPr="00494515" w:rsidRDefault="00333931" w:rsidP="00333931">
      <w:pPr>
        <w:framePr w:w="9746" w:hSpace="170" w:wrap="around" w:vAnchor="text" w:hAnchor="page" w:x="1526" w:y="419"/>
        <w:spacing w:before="120"/>
        <w:rPr>
          <w:color w:val="000000"/>
          <w:sz w:val="28"/>
          <w:szCs w:val="28"/>
          <w:lang w:val="uk-UA"/>
        </w:rPr>
      </w:pPr>
      <w:r w:rsidRPr="00494515">
        <w:rPr>
          <w:color w:val="000000"/>
          <w:sz w:val="28"/>
          <w:szCs w:val="28"/>
          <w:lang w:val="uk-UA"/>
        </w:rPr>
        <w:tab/>
      </w:r>
    </w:p>
    <w:p w:rsidR="00333931" w:rsidRPr="00494515" w:rsidRDefault="00333931" w:rsidP="00333931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>
        <w:rPr>
          <w:b/>
          <w:bCs/>
          <w:caps/>
          <w:color w:val="000000"/>
          <w:spacing w:val="1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5DB" w:rsidRDefault="008225DB" w:rsidP="008225DB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до  паспортів</w:t>
      </w:r>
    </w:p>
    <w:p w:rsidR="008225DB" w:rsidRDefault="008225DB" w:rsidP="008225DB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бюджетних програм на 2020 рік</w:t>
      </w:r>
    </w:p>
    <w:p w:rsidR="008225DB" w:rsidRDefault="008225DB" w:rsidP="008225DB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225DB" w:rsidRDefault="008225DB" w:rsidP="008225D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" Про Державний бюджет України на 2020 рік ", наказу Міністерства фінансів України від 26.08.2014 року № 836   " Про деякі питання запровадження  програмно - цільового методу складання та виконання місцевих бюджетів" (зі змінами), наказу Міністерства фінансів України від 28.12.2018 року № 1209 "Про внесення змін до деяких наказів Міністерства фінансів України", згідно рішення ХХІХ сесії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VІІ скликання від 26.05.2020 року "Про внесення змін до рішення селищної ради від 20.12.2019р.</w:t>
      </w:r>
      <w:r w:rsidR="003D3184" w:rsidRPr="003D31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"Про місцевий  бюджет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Срібнянської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об"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єднаної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 на 2020 рік"  </w:t>
      </w:r>
      <w:r w:rsidR="003D3184"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225DB" w:rsidRDefault="008225DB" w:rsidP="008225D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25DB" w:rsidRDefault="008225DB" w:rsidP="008225DB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1.Внести зміни до паспортів бюджетних програм на 2020 рік по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ТПКВКМБ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225DB" w:rsidRDefault="008225DB" w:rsidP="008225DB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0112144 "Централізовані заходи з лікування хворих на цукровий діабет та нецукровий діабет";</w:t>
      </w:r>
    </w:p>
    <w:p w:rsidR="008225DB" w:rsidRDefault="008225DB" w:rsidP="008225DB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0116020 "Забезпечення функціонування підприємств, установ та організацій, що виробляють, виконують та/або надають житлово-комунальні послуги";</w:t>
      </w:r>
    </w:p>
    <w:p w:rsidR="008225DB" w:rsidRDefault="008225DB" w:rsidP="008225DB">
      <w:pPr>
        <w:pStyle w:val="a7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0117330 "Будівництво1  інших об"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комунальної власності";</w:t>
      </w:r>
    </w:p>
    <w:p w:rsidR="008225DB" w:rsidRPr="008225DB" w:rsidRDefault="003D3184" w:rsidP="003D3184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 </w:t>
      </w:r>
      <w:r w:rsidR="008225DB" w:rsidRPr="008225DB">
        <w:rPr>
          <w:rFonts w:ascii="Times New Roman" w:hAnsi="Times New Roman"/>
          <w:sz w:val="28"/>
          <w:szCs w:val="28"/>
          <w:lang w:val="uk-UA"/>
        </w:rPr>
        <w:t>0117350 "Розроблення схем планування та забудови територій (містобудівної документації)";</w:t>
      </w:r>
    </w:p>
    <w:p w:rsidR="008225DB" w:rsidRPr="008225DB" w:rsidRDefault="003D3184" w:rsidP="003D3184">
      <w:pPr>
        <w:pStyle w:val="a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  </w:t>
      </w:r>
      <w:r w:rsidR="008225DB" w:rsidRPr="008225DB">
        <w:rPr>
          <w:rFonts w:ascii="Times New Roman" w:hAnsi="Times New Roman"/>
          <w:sz w:val="28"/>
          <w:szCs w:val="28"/>
          <w:lang w:val="uk-UA"/>
        </w:rPr>
        <w:t>0117461  "Утримання та розвиток автомобільних доріг та дорожньої  інфраструктури за рахунок коштів місцевого бюджету".</w:t>
      </w:r>
    </w:p>
    <w:p w:rsidR="003D3184" w:rsidRDefault="003D3184" w:rsidP="008225DB">
      <w:pPr>
        <w:pStyle w:val="a7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225DB" w:rsidRDefault="008225DB" w:rsidP="008225DB">
      <w:pPr>
        <w:pStyle w:val="a7"/>
        <w:tabs>
          <w:tab w:val="left" w:pos="567"/>
        </w:tabs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Контроль за виконанням цього розпорядження залишаю за собою.</w:t>
      </w:r>
    </w:p>
    <w:p w:rsidR="008225DB" w:rsidRDefault="008225DB" w:rsidP="008225DB">
      <w:pPr>
        <w:jc w:val="both"/>
        <w:rPr>
          <w:sz w:val="28"/>
          <w:szCs w:val="28"/>
          <w:lang w:val="uk-UA" w:eastAsia="en-US"/>
        </w:rPr>
      </w:pPr>
    </w:p>
    <w:p w:rsidR="003D3184" w:rsidRDefault="003D3184" w:rsidP="008225DB">
      <w:pPr>
        <w:jc w:val="both"/>
        <w:rPr>
          <w:b/>
          <w:sz w:val="28"/>
          <w:szCs w:val="28"/>
          <w:lang w:val="uk-UA"/>
        </w:rPr>
      </w:pPr>
    </w:p>
    <w:p w:rsidR="001C10D9" w:rsidRDefault="00333931" w:rsidP="008225DB">
      <w:pPr>
        <w:jc w:val="both"/>
      </w:pP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64B21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>І.МАРТИНЮК</w:t>
      </w:r>
    </w:p>
    <w:sectPr w:rsidR="001C10D9" w:rsidSect="001C1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0DD"/>
    <w:multiLevelType w:val="multilevel"/>
    <w:tmpl w:val="62E0B3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CBA176F"/>
    <w:multiLevelType w:val="multilevel"/>
    <w:tmpl w:val="5A6076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5B312769"/>
    <w:multiLevelType w:val="multilevel"/>
    <w:tmpl w:val="B1602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</w:lvl>
    <w:lvl w:ilvl="2">
      <w:start w:val="1"/>
      <w:numFmt w:val="decimal"/>
      <w:isLgl/>
      <w:lvlText w:val="%1.%2.%3."/>
      <w:lvlJc w:val="left"/>
      <w:pPr>
        <w:ind w:left="1914" w:hanging="1140"/>
      </w:pPr>
    </w:lvl>
    <w:lvl w:ilvl="3">
      <w:start w:val="1"/>
      <w:numFmt w:val="decimal"/>
      <w:isLgl/>
      <w:lvlText w:val="%1.%2.%3.%4."/>
      <w:lvlJc w:val="left"/>
      <w:pPr>
        <w:ind w:left="2121" w:hanging="1140"/>
      </w:pPr>
    </w:lvl>
    <w:lvl w:ilvl="4">
      <w:start w:val="1"/>
      <w:numFmt w:val="decimal"/>
      <w:isLgl/>
      <w:lvlText w:val="%1.%2.%3.%4.%5."/>
      <w:lvlJc w:val="left"/>
      <w:pPr>
        <w:ind w:left="2328" w:hanging="11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931"/>
    <w:rsid w:val="000D1804"/>
    <w:rsid w:val="001C10D9"/>
    <w:rsid w:val="001F3970"/>
    <w:rsid w:val="00252EB3"/>
    <w:rsid w:val="002B2598"/>
    <w:rsid w:val="00333931"/>
    <w:rsid w:val="003D3184"/>
    <w:rsid w:val="005101A4"/>
    <w:rsid w:val="00525A4C"/>
    <w:rsid w:val="005A2685"/>
    <w:rsid w:val="006404E4"/>
    <w:rsid w:val="006C576E"/>
    <w:rsid w:val="006C771B"/>
    <w:rsid w:val="008225DB"/>
    <w:rsid w:val="008D3724"/>
    <w:rsid w:val="00A84A2D"/>
    <w:rsid w:val="00A94995"/>
    <w:rsid w:val="00B27B61"/>
    <w:rsid w:val="00B44BFB"/>
    <w:rsid w:val="00C75075"/>
    <w:rsid w:val="00C97E2F"/>
    <w:rsid w:val="00CF2565"/>
    <w:rsid w:val="00D64B21"/>
    <w:rsid w:val="00D71826"/>
    <w:rsid w:val="00E1523C"/>
    <w:rsid w:val="00ED4BFE"/>
    <w:rsid w:val="00F1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3393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3339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3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uiPriority w:val="1"/>
    <w:qFormat/>
    <w:rsid w:val="008225D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9680</Words>
  <Characters>5519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2020-06-02T07:11:00Z</cp:lastPrinted>
  <dcterms:created xsi:type="dcterms:W3CDTF">2020-06-03T06:50:00Z</dcterms:created>
  <dcterms:modified xsi:type="dcterms:W3CDTF">2020-06-03T08:16:00Z</dcterms:modified>
</cp:coreProperties>
</file>