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A73AE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0E4F71">
              <w:rPr>
                <w:color w:val="000000"/>
                <w:sz w:val="28"/>
                <w:szCs w:val="28"/>
                <w:lang w:val="uk-UA"/>
              </w:rPr>
              <w:t>9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0E4F71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119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0E4F71" w:rsidRPr="000E4F71" w:rsidRDefault="000E4F71" w:rsidP="000E4F71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  <w:r w:rsidRPr="000E4F71">
        <w:rPr>
          <w:b/>
          <w:bCs/>
          <w:color w:val="000000"/>
          <w:sz w:val="28"/>
          <w:szCs w:val="22"/>
          <w:lang w:val="uk-UA" w:eastAsia="uk-UA"/>
        </w:rPr>
        <w:t>Про створення комісії по</w:t>
      </w:r>
    </w:p>
    <w:p w:rsidR="000E4F71" w:rsidRPr="000E4F71" w:rsidRDefault="000E4F71" w:rsidP="000E4F71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  <w:r w:rsidRPr="000E4F71">
        <w:rPr>
          <w:b/>
          <w:bCs/>
          <w:color w:val="000000"/>
          <w:sz w:val="28"/>
          <w:szCs w:val="22"/>
          <w:lang w:val="uk-UA" w:eastAsia="uk-UA"/>
        </w:rPr>
        <w:t>оприбуткуванню деревини</w:t>
      </w:r>
    </w:p>
    <w:p w:rsidR="000E4F71" w:rsidRPr="000E4F71" w:rsidRDefault="000E4F71" w:rsidP="000E4F71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0E4F71" w:rsidRPr="000E4F71" w:rsidRDefault="000E4F71" w:rsidP="000E4F71">
      <w:pPr>
        <w:shd w:val="clear" w:color="auto" w:fill="FFFFFF"/>
        <w:tabs>
          <w:tab w:val="left" w:pos="567"/>
        </w:tabs>
        <w:ind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  <w:r>
        <w:rPr>
          <w:bCs/>
          <w:color w:val="000000"/>
          <w:sz w:val="28"/>
          <w:szCs w:val="22"/>
          <w:lang w:val="uk-UA" w:eastAsia="uk-UA"/>
        </w:rPr>
        <w:tab/>
      </w:r>
      <w:r w:rsidRPr="000E4F71">
        <w:rPr>
          <w:bCs/>
          <w:color w:val="000000"/>
          <w:sz w:val="28"/>
          <w:szCs w:val="22"/>
          <w:lang w:val="uk-UA" w:eastAsia="uk-UA"/>
        </w:rPr>
        <w:t xml:space="preserve">Відповідно до ст. 30, п.20 ст.42 Закону України «Про місцеве самоврядування в Україні», Постанови КМУ №1045 від 01.08.2006 року «Про затвердження порядку видалення дерев, кущів, газонів і квітників у населених пунктах», </w:t>
      </w:r>
      <w:r w:rsidRPr="000E4F71">
        <w:rPr>
          <w:b/>
          <w:bCs/>
          <w:color w:val="000000"/>
          <w:sz w:val="28"/>
          <w:szCs w:val="22"/>
          <w:lang w:val="uk-UA" w:eastAsia="uk-UA"/>
        </w:rPr>
        <w:t>зобов`язую</w:t>
      </w:r>
      <w:r w:rsidRPr="000E4F71">
        <w:rPr>
          <w:bCs/>
          <w:color w:val="000000"/>
          <w:sz w:val="28"/>
          <w:szCs w:val="22"/>
          <w:lang w:val="uk-UA" w:eastAsia="uk-UA"/>
        </w:rPr>
        <w:t>:</w:t>
      </w: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</w:p>
    <w:p w:rsidR="000E4F71" w:rsidRPr="000E4F71" w:rsidRDefault="000E4F71" w:rsidP="000E4F71">
      <w:pPr>
        <w:shd w:val="clear" w:color="auto" w:fill="FFFFFF"/>
        <w:spacing w:after="200"/>
        <w:ind w:right="-1" w:firstLine="567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  <w:r>
        <w:rPr>
          <w:bCs/>
          <w:color w:val="000000"/>
          <w:sz w:val="28"/>
          <w:szCs w:val="22"/>
          <w:lang w:val="uk-UA" w:eastAsia="uk-UA"/>
        </w:rPr>
        <w:t xml:space="preserve">1. </w:t>
      </w:r>
      <w:r w:rsidRPr="000E4F71">
        <w:rPr>
          <w:bCs/>
          <w:color w:val="000000"/>
          <w:sz w:val="28"/>
          <w:szCs w:val="22"/>
          <w:lang w:val="uk-UA" w:eastAsia="uk-UA"/>
        </w:rPr>
        <w:t xml:space="preserve">Створити комісію по оприбуткуванню деревини , яка була отримана від видалення зелених насаджень, під час проведення робіт по благоустрою для забезпечення опаленням </w:t>
      </w:r>
      <w:proofErr w:type="spellStart"/>
      <w:r w:rsidRPr="000E4F71">
        <w:rPr>
          <w:bCs/>
          <w:color w:val="000000"/>
          <w:sz w:val="28"/>
          <w:szCs w:val="22"/>
          <w:lang w:val="uk-UA" w:eastAsia="uk-UA"/>
        </w:rPr>
        <w:t>адмінприміщень</w:t>
      </w:r>
      <w:proofErr w:type="spellEnd"/>
      <w:r w:rsidRPr="000E4F71">
        <w:rPr>
          <w:bCs/>
          <w:color w:val="000000"/>
          <w:sz w:val="28"/>
          <w:szCs w:val="22"/>
          <w:lang w:val="uk-UA" w:eastAsia="uk-UA"/>
        </w:rPr>
        <w:t xml:space="preserve"> </w:t>
      </w:r>
      <w:proofErr w:type="spellStart"/>
      <w:r w:rsidRPr="000E4F71">
        <w:rPr>
          <w:bCs/>
          <w:color w:val="000000"/>
          <w:sz w:val="28"/>
          <w:szCs w:val="22"/>
          <w:lang w:val="uk-UA" w:eastAsia="uk-UA"/>
        </w:rPr>
        <w:t>старостинських</w:t>
      </w:r>
      <w:proofErr w:type="spellEnd"/>
      <w:r w:rsidRPr="000E4F71">
        <w:rPr>
          <w:bCs/>
          <w:color w:val="000000"/>
          <w:sz w:val="28"/>
          <w:szCs w:val="22"/>
          <w:lang w:val="uk-UA" w:eastAsia="uk-UA"/>
        </w:rPr>
        <w:t xml:space="preserve"> округів </w:t>
      </w:r>
      <w:proofErr w:type="spellStart"/>
      <w:r w:rsidRPr="000E4F71">
        <w:rPr>
          <w:bCs/>
          <w:color w:val="000000"/>
          <w:sz w:val="28"/>
          <w:szCs w:val="22"/>
          <w:lang w:val="uk-UA" w:eastAsia="uk-UA"/>
        </w:rPr>
        <w:t>Срібнянської</w:t>
      </w:r>
      <w:proofErr w:type="spellEnd"/>
      <w:r w:rsidRPr="000E4F71">
        <w:rPr>
          <w:bCs/>
          <w:color w:val="000000"/>
          <w:sz w:val="28"/>
          <w:szCs w:val="22"/>
          <w:lang w:val="uk-UA" w:eastAsia="uk-UA"/>
        </w:rPr>
        <w:t xml:space="preserve"> селищної ради в наступному складі:</w:t>
      </w:r>
    </w:p>
    <w:p w:rsidR="000E4F71" w:rsidRPr="000E4F71" w:rsidRDefault="000E4F71" w:rsidP="000E4F71">
      <w:pPr>
        <w:shd w:val="clear" w:color="auto" w:fill="FFFFFF"/>
        <w:ind w:left="720"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>Віталій ЖЕЛІБА – перши</w:t>
      </w:r>
      <w:bookmarkStart w:id="0" w:name="_GoBack"/>
      <w:bookmarkEnd w:id="0"/>
      <w:r w:rsidRPr="000E4F71">
        <w:rPr>
          <w:bCs/>
          <w:color w:val="000000"/>
          <w:sz w:val="28"/>
          <w:szCs w:val="22"/>
          <w:lang w:val="uk-UA" w:eastAsia="uk-UA"/>
        </w:rPr>
        <w:t>й заступник  селищного голови, голова комісії.</w:t>
      </w: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0E4F71" w:rsidRPr="000E4F71" w:rsidRDefault="000E4F71" w:rsidP="000E4F71">
      <w:pPr>
        <w:shd w:val="clear" w:color="auto" w:fill="FFFFFF"/>
        <w:ind w:right="-1"/>
        <w:jc w:val="center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  <w:r w:rsidRPr="000E4F71">
        <w:rPr>
          <w:b/>
          <w:bCs/>
          <w:color w:val="000000"/>
          <w:sz w:val="28"/>
          <w:szCs w:val="22"/>
          <w:lang w:val="uk-UA" w:eastAsia="uk-UA"/>
        </w:rPr>
        <w:t>Члени комісії:</w:t>
      </w: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>Євген ЛИСАЧ – начальник відділу бухгалтерського обліку та звітності – головний бухгалтер;</w:t>
      </w: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>Людмила ПОДА – спеціаліст І категорії відділу бухгалтерського обліку та звітності;</w:t>
      </w: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>Інна ТАРАРА – головний спеціаліст відділу бухгалтерського обліку та звітності.</w:t>
      </w:r>
    </w:p>
    <w:p w:rsidR="000E4F71" w:rsidRPr="000E4F71" w:rsidRDefault="000E4F71" w:rsidP="000E4F71">
      <w:pPr>
        <w:shd w:val="clear" w:color="auto" w:fill="FFFFFF"/>
        <w:ind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</w:p>
    <w:p w:rsidR="000E4F71" w:rsidRPr="000E4F71" w:rsidRDefault="000E4F71" w:rsidP="000E4F71">
      <w:pPr>
        <w:shd w:val="clear" w:color="auto" w:fill="FFFFFF"/>
        <w:spacing w:after="200"/>
        <w:ind w:right="-1" w:firstLine="567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  <w:r>
        <w:rPr>
          <w:bCs/>
          <w:color w:val="000000"/>
          <w:sz w:val="28"/>
          <w:szCs w:val="22"/>
          <w:lang w:val="uk-UA" w:eastAsia="uk-UA"/>
        </w:rPr>
        <w:t xml:space="preserve">2. </w:t>
      </w:r>
      <w:r w:rsidRPr="000E4F71">
        <w:rPr>
          <w:bCs/>
          <w:color w:val="000000"/>
          <w:sz w:val="28"/>
          <w:szCs w:val="22"/>
          <w:lang w:val="uk-UA" w:eastAsia="uk-UA"/>
        </w:rPr>
        <w:t>Вважати таким, що втратило чинність  розпорядження селищного голови від 17 грудня 2018 року № 179 «Про створення комісії по оприбуткуванню деревини».</w:t>
      </w:r>
    </w:p>
    <w:p w:rsidR="000E4F71" w:rsidRPr="000E4F71" w:rsidRDefault="000E4F71" w:rsidP="000E4F71">
      <w:pPr>
        <w:shd w:val="clear" w:color="auto" w:fill="FFFFFF"/>
        <w:spacing w:after="200" w:line="276" w:lineRule="auto"/>
        <w:ind w:left="567" w:right="-1"/>
        <w:jc w:val="both"/>
        <w:textAlignment w:val="baseline"/>
        <w:rPr>
          <w:bCs/>
          <w:color w:val="000000"/>
          <w:sz w:val="28"/>
          <w:szCs w:val="22"/>
          <w:lang w:val="uk-UA" w:eastAsia="uk-UA"/>
        </w:rPr>
      </w:pPr>
      <w:r>
        <w:rPr>
          <w:bCs/>
          <w:color w:val="000000"/>
          <w:sz w:val="28"/>
          <w:szCs w:val="22"/>
          <w:lang w:val="uk-UA" w:eastAsia="uk-UA"/>
        </w:rPr>
        <w:t xml:space="preserve">3. </w:t>
      </w:r>
      <w:r w:rsidRPr="000E4F71">
        <w:rPr>
          <w:bCs/>
          <w:color w:val="000000"/>
          <w:sz w:val="28"/>
          <w:szCs w:val="22"/>
          <w:lang w:val="uk-UA" w:eastAsia="uk-UA"/>
        </w:rPr>
        <w:t>Контроль за виконанням даного розпорядження залишаю за собою.</w:t>
      </w:r>
    </w:p>
    <w:p w:rsidR="007D333E" w:rsidRPr="00C14A87" w:rsidRDefault="000E4F71" w:rsidP="000E4F71">
      <w:pPr>
        <w:shd w:val="clear" w:color="auto" w:fill="FFFFFF"/>
        <w:ind w:right="-1"/>
        <w:textAlignment w:val="baseline"/>
        <w:rPr>
          <w:b/>
          <w:color w:val="000000"/>
          <w:sz w:val="28"/>
          <w:szCs w:val="28"/>
          <w:lang w:val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 xml:space="preserve"> </w:t>
      </w:r>
      <w:r w:rsidRPr="000E4F71">
        <w:rPr>
          <w:b/>
          <w:bCs/>
          <w:color w:val="000000"/>
          <w:sz w:val="28"/>
          <w:szCs w:val="22"/>
          <w:lang w:val="uk-UA" w:eastAsia="uk-UA"/>
        </w:rPr>
        <w:t>Селищний голова                                                                   Олена ПАНЧЕНКО</w:t>
      </w:r>
    </w:p>
    <w:sectPr w:rsidR="007D333E" w:rsidRPr="00C14A87" w:rsidSect="000E4F71">
      <w:headerReference w:type="default" r:id="rId9"/>
      <w:pgSz w:w="11906" w:h="16838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CF" w:rsidRDefault="002431CF" w:rsidP="00C9463F">
      <w:r>
        <w:separator/>
      </w:r>
    </w:p>
  </w:endnote>
  <w:endnote w:type="continuationSeparator" w:id="0">
    <w:p w:rsidR="002431CF" w:rsidRDefault="002431CF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CF" w:rsidRDefault="002431CF" w:rsidP="00C9463F">
      <w:r>
        <w:separator/>
      </w:r>
    </w:p>
  </w:footnote>
  <w:footnote w:type="continuationSeparator" w:id="0">
    <w:p w:rsidR="002431CF" w:rsidRDefault="002431CF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71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0"/>
  </w:num>
  <w:num w:numId="4">
    <w:abstractNumId w:val="36"/>
  </w:num>
  <w:num w:numId="5">
    <w:abstractNumId w:val="43"/>
  </w:num>
  <w:num w:numId="6">
    <w:abstractNumId w:val="0"/>
  </w:num>
  <w:num w:numId="7">
    <w:abstractNumId w:val="16"/>
  </w:num>
  <w:num w:numId="8">
    <w:abstractNumId w:val="34"/>
  </w:num>
  <w:num w:numId="9">
    <w:abstractNumId w:val="9"/>
  </w:num>
  <w:num w:numId="10">
    <w:abstractNumId w:val="32"/>
  </w:num>
  <w:num w:numId="11">
    <w:abstractNumId w:val="2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20"/>
  </w:num>
  <w:num w:numId="18">
    <w:abstractNumId w:val="22"/>
  </w:num>
  <w:num w:numId="19">
    <w:abstractNumId w:val="44"/>
  </w:num>
  <w:num w:numId="20">
    <w:abstractNumId w:val="37"/>
  </w:num>
  <w:num w:numId="21">
    <w:abstractNumId w:val="14"/>
  </w:num>
  <w:num w:numId="22">
    <w:abstractNumId w:val="40"/>
  </w:num>
  <w:num w:numId="23">
    <w:abstractNumId w:val="17"/>
  </w:num>
  <w:num w:numId="24">
    <w:abstractNumId w:val="25"/>
  </w:num>
  <w:num w:numId="25">
    <w:abstractNumId w:val="30"/>
  </w:num>
  <w:num w:numId="26">
    <w:abstractNumId w:val="39"/>
  </w:num>
  <w:num w:numId="27">
    <w:abstractNumId w:val="27"/>
  </w:num>
  <w:num w:numId="28">
    <w:abstractNumId w:val="41"/>
  </w:num>
  <w:num w:numId="29">
    <w:abstractNumId w:val="42"/>
  </w:num>
  <w:num w:numId="30">
    <w:abstractNumId w:val="21"/>
  </w:num>
  <w:num w:numId="31">
    <w:abstractNumId w:val="3"/>
  </w:num>
  <w:num w:numId="32">
    <w:abstractNumId w:val="26"/>
  </w:num>
  <w:num w:numId="33">
    <w:abstractNumId w:val="8"/>
  </w:num>
  <w:num w:numId="34">
    <w:abstractNumId w:val="45"/>
  </w:num>
  <w:num w:numId="35">
    <w:abstractNumId w:val="5"/>
  </w:num>
  <w:num w:numId="36">
    <w:abstractNumId w:val="28"/>
  </w:num>
  <w:num w:numId="37">
    <w:abstractNumId w:val="31"/>
  </w:num>
  <w:num w:numId="38">
    <w:abstractNumId w:val="15"/>
  </w:num>
  <w:num w:numId="39">
    <w:abstractNumId w:val="1"/>
  </w:num>
  <w:num w:numId="40">
    <w:abstractNumId w:val="33"/>
  </w:num>
  <w:num w:numId="41">
    <w:abstractNumId w:val="19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1619"/>
    <w:rsid w:val="00382F77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2021-07-09T06:32:00Z</cp:lastPrinted>
  <dcterms:created xsi:type="dcterms:W3CDTF">2021-07-09T06:27:00Z</dcterms:created>
  <dcterms:modified xsi:type="dcterms:W3CDTF">2021-07-09T06:33:00Z</dcterms:modified>
</cp:coreProperties>
</file>