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084E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4D084E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494515">
              <w:rPr>
                <w:color w:val="000000"/>
                <w:sz w:val="28"/>
                <w:szCs w:val="28"/>
                <w:lang w:val="uk-UA"/>
              </w:rPr>
              <w:t>смт</w:t>
            </w:r>
            <w:proofErr w:type="spellEnd"/>
            <w:r w:rsidRPr="00494515">
              <w:rPr>
                <w:color w:val="000000"/>
                <w:sz w:val="28"/>
                <w:szCs w:val="28"/>
                <w:lang w:val="uk-UA"/>
              </w:rPr>
              <w:t>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210FC7" w:rsidP="008619FB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="004D084E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4D084E" w:rsidRDefault="004D084E" w:rsidP="004D084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до паспортів </w:t>
      </w:r>
    </w:p>
    <w:p w:rsidR="004D084E" w:rsidRDefault="004D084E" w:rsidP="004D084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бюджетних програм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скасування</w:t>
      </w:r>
    </w:p>
    <w:p w:rsidR="004D084E" w:rsidRPr="009C19AD" w:rsidRDefault="004D084E" w:rsidP="004D084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паспортів бюджетних програм </w:t>
      </w:r>
      <w:r w:rsidRPr="009C19AD">
        <w:rPr>
          <w:rFonts w:ascii="Times New Roman" w:hAnsi="Times New Roman"/>
          <w:b/>
          <w:sz w:val="28"/>
          <w:szCs w:val="28"/>
          <w:lang w:val="uk-UA"/>
        </w:rPr>
        <w:t>на 2021 рік</w:t>
      </w:r>
    </w:p>
    <w:p w:rsidR="00210FC7" w:rsidRPr="00210FC7" w:rsidRDefault="00210FC7" w:rsidP="00210FC7">
      <w:pPr>
        <w:spacing w:after="240"/>
        <w:contextualSpacing/>
        <w:jc w:val="both"/>
        <w:rPr>
          <w:i/>
          <w:sz w:val="28"/>
          <w:szCs w:val="28"/>
          <w:lang w:val="uk-UA"/>
        </w:rPr>
      </w:pPr>
    </w:p>
    <w:p w:rsidR="004D084E" w:rsidRPr="003629EB" w:rsidRDefault="004D084E" w:rsidP="00562175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Керуючись пунктом 20 частиною 4 статті 42,</w:t>
      </w:r>
      <w:r w:rsidRPr="004743AC">
        <w:rPr>
          <w:szCs w:val="28"/>
        </w:rPr>
        <w:t xml:space="preserve"> </w:t>
      </w:r>
      <w:r>
        <w:rPr>
          <w:szCs w:val="28"/>
        </w:rPr>
        <w:t>частиною 8 статті 59 Закону України «Про місцеве самоврядування в Україні», в</w:t>
      </w:r>
      <w:r w:rsidRPr="003629EB">
        <w:rPr>
          <w:szCs w:val="28"/>
        </w:rPr>
        <w:t xml:space="preserve">ідповідно </w:t>
      </w:r>
      <w:r w:rsidRPr="00FA4455">
        <w:rPr>
          <w:szCs w:val="28"/>
        </w:rPr>
        <w:t xml:space="preserve">до частини </w:t>
      </w:r>
      <w:r>
        <w:rPr>
          <w:szCs w:val="28"/>
        </w:rPr>
        <w:t>8</w:t>
      </w:r>
      <w:r w:rsidRPr="00FA4455">
        <w:rPr>
          <w:szCs w:val="28"/>
        </w:rPr>
        <w:t xml:space="preserve"> статті 20 та пункту 18 розділу VI Прикінцевих та перехідних положень Бюджетного Кодексу України, </w:t>
      </w:r>
      <w:r w:rsidRPr="003629EB">
        <w:rPr>
          <w:szCs w:val="28"/>
        </w:rPr>
        <w:t>Закону України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Державний бюджет </w:t>
      </w:r>
      <w:r>
        <w:rPr>
          <w:szCs w:val="28"/>
        </w:rPr>
        <w:t>України на 2021</w:t>
      </w:r>
      <w:r w:rsidRPr="003629EB">
        <w:rPr>
          <w:szCs w:val="28"/>
        </w:rPr>
        <w:t xml:space="preserve"> рік</w:t>
      </w:r>
      <w:r>
        <w:rPr>
          <w:szCs w:val="28"/>
        </w:rPr>
        <w:t>»</w:t>
      </w:r>
      <w:r w:rsidRPr="003629EB">
        <w:rPr>
          <w:szCs w:val="28"/>
        </w:rPr>
        <w:t xml:space="preserve">, наказу Міністерства фінансів України від 26.08.2014 року № 836 </w:t>
      </w:r>
      <w:r>
        <w:rPr>
          <w:szCs w:val="28"/>
        </w:rPr>
        <w:t xml:space="preserve">  «</w:t>
      </w:r>
      <w:r w:rsidRPr="003629EB">
        <w:rPr>
          <w:szCs w:val="28"/>
        </w:rPr>
        <w:t>Про деякі питання запровадження  програмно - цільового методу складання та виконання місцевих бюджетів</w:t>
      </w:r>
      <w:r>
        <w:rPr>
          <w:szCs w:val="28"/>
        </w:rPr>
        <w:t>»</w:t>
      </w:r>
      <w:r w:rsidRPr="003629EB">
        <w:rPr>
          <w:szCs w:val="28"/>
        </w:rPr>
        <w:t xml:space="preserve"> (зі змінами), наказу Міністерства фінансів України від 28.12.2018 року № 1209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>Про внесення змін до деяких наказів Міністерства фінансів України</w:t>
      </w:r>
      <w:r>
        <w:rPr>
          <w:szCs w:val="28"/>
        </w:rPr>
        <w:t xml:space="preserve">», </w:t>
      </w:r>
      <w:r w:rsidRPr="003629EB">
        <w:rPr>
          <w:szCs w:val="28"/>
        </w:rPr>
        <w:t xml:space="preserve">згідно </w:t>
      </w:r>
      <w:r>
        <w:rPr>
          <w:szCs w:val="28"/>
        </w:rPr>
        <w:t>р</w:t>
      </w:r>
      <w:r w:rsidRPr="00D06046">
        <w:rPr>
          <w:szCs w:val="28"/>
        </w:rPr>
        <w:t xml:space="preserve">ішення </w:t>
      </w:r>
      <w:r>
        <w:rPr>
          <w:szCs w:val="28"/>
        </w:rPr>
        <w:t>дванадцятої</w:t>
      </w:r>
      <w:r w:rsidRPr="00D06046">
        <w:rPr>
          <w:szCs w:val="28"/>
        </w:rPr>
        <w:t xml:space="preserve"> сесії  </w:t>
      </w:r>
      <w:r>
        <w:rPr>
          <w:szCs w:val="28"/>
        </w:rPr>
        <w:t>восьмого скликання від 18</w:t>
      </w:r>
      <w:r w:rsidRPr="00D06046">
        <w:rPr>
          <w:szCs w:val="28"/>
        </w:rPr>
        <w:t>.</w:t>
      </w:r>
      <w:r>
        <w:rPr>
          <w:szCs w:val="28"/>
        </w:rPr>
        <w:t>11.</w:t>
      </w:r>
      <w:r w:rsidRPr="00D06046">
        <w:rPr>
          <w:szCs w:val="28"/>
        </w:rPr>
        <w:t>202</w:t>
      </w:r>
      <w:r>
        <w:rPr>
          <w:szCs w:val="28"/>
        </w:rPr>
        <w:t>1</w:t>
      </w:r>
      <w:r w:rsidRPr="00D06046">
        <w:rPr>
          <w:szCs w:val="28"/>
        </w:rPr>
        <w:t xml:space="preserve"> року</w:t>
      </w:r>
      <w:r>
        <w:rPr>
          <w:szCs w:val="28"/>
        </w:rPr>
        <w:t xml:space="preserve"> «Про внесення змін до рішення другої сесії селищної ради восьмого скликання від 23.12.2020 року</w:t>
      </w:r>
      <w:r w:rsidRPr="00D06046">
        <w:rPr>
          <w:szCs w:val="28"/>
        </w:rPr>
        <w:t xml:space="preserve"> </w:t>
      </w:r>
      <w:r>
        <w:rPr>
          <w:szCs w:val="28"/>
        </w:rPr>
        <w:t>«</w:t>
      </w:r>
      <w:r w:rsidRPr="00D06046">
        <w:rPr>
          <w:szCs w:val="28"/>
        </w:rPr>
        <w:t>Про місцеви</w:t>
      </w:r>
      <w:r>
        <w:rPr>
          <w:szCs w:val="28"/>
        </w:rPr>
        <w:t xml:space="preserve">й  бюджет Срібнянської селищної </w:t>
      </w:r>
      <w:r w:rsidRPr="00D06046">
        <w:rPr>
          <w:szCs w:val="28"/>
        </w:rPr>
        <w:t>терит</w:t>
      </w:r>
      <w:r>
        <w:rPr>
          <w:szCs w:val="28"/>
        </w:rPr>
        <w:t xml:space="preserve">оріальної громади  на 2021 рік» (код бюджету 25530000000), </w:t>
      </w:r>
      <w:r w:rsidRPr="003629EB">
        <w:rPr>
          <w:b/>
          <w:szCs w:val="28"/>
        </w:rPr>
        <w:t>зобов</w:t>
      </w:r>
      <w:r>
        <w:rPr>
          <w:b/>
          <w:szCs w:val="28"/>
        </w:rPr>
        <w:t>’</w:t>
      </w:r>
      <w:r w:rsidRPr="003629EB">
        <w:rPr>
          <w:b/>
          <w:szCs w:val="28"/>
        </w:rPr>
        <w:t>язую</w:t>
      </w:r>
      <w:r w:rsidRPr="003629EB">
        <w:rPr>
          <w:szCs w:val="28"/>
        </w:rPr>
        <w:t>:</w:t>
      </w:r>
    </w:p>
    <w:p w:rsidR="004D084E" w:rsidRDefault="004D084E" w:rsidP="004D084E">
      <w:pPr>
        <w:ind w:firstLine="708"/>
        <w:jc w:val="both"/>
        <w:rPr>
          <w:iCs/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4D084E" w:rsidRDefault="004D084E" w:rsidP="004D084E">
      <w:pPr>
        <w:ind w:firstLine="709"/>
        <w:jc w:val="both"/>
        <w:rPr>
          <w:bCs/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 xml:space="preserve">0150 </w:t>
      </w:r>
      <w:r>
        <w:rPr>
          <w:bCs/>
          <w:sz w:val="28"/>
          <w:szCs w:val="28"/>
          <w:lang w:val="uk-UA"/>
        </w:rPr>
        <w:t>«</w:t>
      </w:r>
      <w:r w:rsidRPr="00444B90">
        <w:rPr>
          <w:bCs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4D084E" w:rsidRDefault="004D084E" w:rsidP="004D084E">
      <w:pPr>
        <w:ind w:firstLine="709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КПКВК 0110160 </w:t>
      </w:r>
      <w:r>
        <w:rPr>
          <w:bCs/>
          <w:sz w:val="28"/>
          <w:szCs w:val="28"/>
          <w:lang w:val="uk-UA"/>
        </w:rPr>
        <w:t>«</w:t>
      </w:r>
      <w:r w:rsidRPr="00AA606D">
        <w:rPr>
          <w:bCs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територіальних громадах</w:t>
      </w:r>
      <w:r>
        <w:rPr>
          <w:bCs/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1.3.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1.4.  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2010 «</w:t>
      </w:r>
      <w:r w:rsidRPr="0042129F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2111 «</w:t>
      </w:r>
      <w:r w:rsidRPr="0042129F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  КПКВК 0112144 «</w:t>
      </w:r>
      <w:r w:rsidRPr="00AA606D">
        <w:rPr>
          <w:sz w:val="28"/>
          <w:szCs w:val="28"/>
          <w:lang w:val="uk-UA"/>
        </w:rPr>
        <w:t>Централізовані заходи з лікування хворих на цукровий та нецукровий діабет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1.7. КПКВК 0113032 «</w:t>
      </w:r>
      <w:r w:rsidRPr="000006FB">
        <w:rPr>
          <w:bCs/>
          <w:sz w:val="28"/>
          <w:szCs w:val="28"/>
          <w:lang w:val="uk-UA" w:eastAsia="uk-UA"/>
        </w:rPr>
        <w:t>Надання пільг окремим категоріям громадян з оплати послуг зв`язку</w:t>
      </w:r>
      <w:r>
        <w:rPr>
          <w:bCs/>
          <w:sz w:val="28"/>
          <w:szCs w:val="28"/>
          <w:lang w:val="uk-UA" w:eastAsia="uk-UA"/>
        </w:rPr>
        <w:t>»;</w:t>
      </w: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 w:eastAsia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1.8. КПКВК 0113104 «</w:t>
      </w:r>
      <w:r w:rsidRPr="00AA606D">
        <w:rPr>
          <w:sz w:val="28"/>
          <w:szCs w:val="28"/>
          <w:lang w:val="uk-UA"/>
        </w:rPr>
        <w:t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1.9. КПКВК 0113121 </w:t>
      </w:r>
      <w:r>
        <w:rPr>
          <w:sz w:val="28"/>
          <w:szCs w:val="28"/>
          <w:lang w:val="uk-UA"/>
        </w:rPr>
        <w:t>«</w:t>
      </w:r>
      <w:r w:rsidRPr="00AA606D">
        <w:rPr>
          <w:sz w:val="28"/>
          <w:szCs w:val="28"/>
          <w:lang w:val="uk-UA"/>
        </w:rPr>
        <w:t>Утримання та забезпечення діяльності центрів соціальних служб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1.10. КПКВК 0113192 «</w:t>
      </w:r>
      <w:r w:rsidRPr="00B044DC">
        <w:rPr>
          <w:spacing w:val="-6"/>
          <w:sz w:val="28"/>
          <w:szCs w:val="28"/>
          <w:lang w:val="uk-UA"/>
        </w:rPr>
        <w:t>Надання фінансової підтримки громадським об’єднанням ветеранів і осіб з інвалідністю, діяльність яких має соціальну спрямованість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425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1.11. КПКВК 0114082 «</w:t>
      </w:r>
      <w:r w:rsidRPr="00D06F84">
        <w:rPr>
          <w:sz w:val="28"/>
          <w:szCs w:val="28"/>
          <w:lang w:val="uk-UA"/>
        </w:rPr>
        <w:t>Інші заходи в галузі культури і мистецтва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hanging="153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1.12. КПКВК 0116020 «</w:t>
      </w:r>
      <w:r w:rsidRPr="00D06F84">
        <w:rPr>
          <w:sz w:val="28"/>
          <w:szCs w:val="28"/>
          <w:lang w:val="uk-UA"/>
        </w:rPr>
        <w:t>Забезпечення функціонування підприємств, установ та організацій, що виробляють, виконують та/або надають житлово-комунальні послуги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1.13.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6030 «</w:t>
      </w:r>
      <w:r w:rsidRPr="0042129F">
        <w:rPr>
          <w:sz w:val="28"/>
          <w:szCs w:val="28"/>
          <w:lang w:val="uk-UA"/>
        </w:rPr>
        <w:t>Організація благоустрою населених пунктів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1.14. КПКВК 0117130 «Здійснення заходів із землеустрою»;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1.15. КПКВК 0117461 «</w:t>
      </w:r>
      <w:r w:rsidRPr="00D06F84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1.16. КПКВК 0117621 «</w:t>
      </w:r>
      <w:r w:rsidRPr="00D06F84">
        <w:rPr>
          <w:sz w:val="28"/>
          <w:szCs w:val="28"/>
          <w:lang w:val="uk-UA"/>
        </w:rPr>
        <w:t>Підтримка діяльності готельного господарства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1.17. КПКВК 0117680 «</w:t>
      </w:r>
      <w:r w:rsidRPr="00D06F84">
        <w:rPr>
          <w:sz w:val="28"/>
          <w:szCs w:val="28"/>
          <w:lang w:val="uk-UA"/>
        </w:rPr>
        <w:t>Членські внески до асоціацій органів місцевого самоврядування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Pr="00290302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1.18. КПКВК 0118831 «</w:t>
      </w:r>
      <w:r w:rsidRPr="00306419">
        <w:rPr>
          <w:sz w:val="28"/>
          <w:szCs w:val="28"/>
          <w:lang w:val="uk-UA"/>
        </w:rPr>
        <w:t>Надання довгострокових кредитів індивідуальним забудовникам житла на селі</w:t>
      </w:r>
      <w:r>
        <w:rPr>
          <w:sz w:val="28"/>
          <w:szCs w:val="28"/>
          <w:lang w:val="uk-UA"/>
        </w:rPr>
        <w:t>».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FA445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значити такими, що втратили чинність паспорти бюджетної програми</w:t>
      </w:r>
      <w:r w:rsidRPr="00971163"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r>
        <w:rPr>
          <w:sz w:val="28"/>
          <w:szCs w:val="28"/>
          <w:lang w:val="uk-UA"/>
        </w:rPr>
        <w:t>Срібнянська селищна рада</w:t>
      </w:r>
      <w:r w:rsidRPr="00FA4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FA4455">
        <w:rPr>
          <w:sz w:val="28"/>
          <w:szCs w:val="28"/>
          <w:lang w:val="uk-UA"/>
        </w:rPr>
        <w:t>наступними кодами Програмної класифікації видатків та кредитування місцеви</w:t>
      </w:r>
      <w:r>
        <w:rPr>
          <w:sz w:val="28"/>
          <w:szCs w:val="28"/>
          <w:lang w:val="uk-UA"/>
        </w:rPr>
        <w:t>х бюджетів (КПКВК):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0117330 </w:t>
      </w:r>
      <w:r>
        <w:rPr>
          <w:sz w:val="28"/>
          <w:szCs w:val="28"/>
          <w:lang w:val="uk-UA"/>
        </w:rPr>
        <w:t>«Будівництво</w:t>
      </w:r>
      <w:r w:rsidRPr="00D06F84">
        <w:rPr>
          <w:sz w:val="28"/>
          <w:szCs w:val="28"/>
          <w:lang w:val="uk-UA"/>
        </w:rPr>
        <w:t xml:space="preserve"> інших об`єктів комунальної власності</w:t>
      </w:r>
      <w:r>
        <w:rPr>
          <w:sz w:val="28"/>
          <w:szCs w:val="28"/>
          <w:lang w:val="uk-UA"/>
        </w:rPr>
        <w:t>»;</w:t>
      </w:r>
    </w:p>
    <w:p w:rsidR="004D084E" w:rsidRDefault="004D084E" w:rsidP="004D084E">
      <w:pPr>
        <w:ind w:firstLine="567"/>
        <w:jc w:val="both"/>
        <w:rPr>
          <w:bCs/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КПКВК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7350 «</w:t>
      </w:r>
      <w:r w:rsidRPr="0042129F">
        <w:rPr>
          <w:sz w:val="28"/>
          <w:szCs w:val="28"/>
          <w:lang w:val="uk-UA"/>
        </w:rPr>
        <w:t>Розроблення схем планування та забудови територій (містобудівної документації)</w:t>
      </w:r>
      <w:r>
        <w:rPr>
          <w:sz w:val="28"/>
          <w:szCs w:val="28"/>
          <w:lang w:val="uk-UA"/>
        </w:rPr>
        <w:t>».</w:t>
      </w: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</w:p>
    <w:p w:rsidR="004D084E" w:rsidRDefault="004D084E" w:rsidP="004D08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4D084E" w:rsidRDefault="004D084E" w:rsidP="004D084E">
      <w:pPr>
        <w:jc w:val="both"/>
        <w:rPr>
          <w:sz w:val="28"/>
          <w:szCs w:val="28"/>
          <w:lang w:val="uk-UA"/>
        </w:rPr>
      </w:pPr>
    </w:p>
    <w:p w:rsidR="00210FC7" w:rsidRPr="00210FC7" w:rsidRDefault="00210FC7" w:rsidP="00210FC7">
      <w:pPr>
        <w:ind w:left="851"/>
        <w:jc w:val="both"/>
        <w:rPr>
          <w:sz w:val="28"/>
          <w:szCs w:val="28"/>
          <w:lang w:val="uk-UA"/>
        </w:rPr>
      </w:pPr>
    </w:p>
    <w:p w:rsidR="00210FC7" w:rsidRPr="00210FC7" w:rsidRDefault="00210FC7" w:rsidP="00210FC7">
      <w:pPr>
        <w:ind w:left="851"/>
        <w:jc w:val="both"/>
        <w:rPr>
          <w:sz w:val="28"/>
          <w:szCs w:val="28"/>
          <w:lang w:val="uk-UA"/>
        </w:rPr>
      </w:pPr>
    </w:p>
    <w:p w:rsidR="00EC330F" w:rsidRDefault="00EC330F" w:rsidP="008A64B6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285455" w:rsidRDefault="009F60A5" w:rsidP="008A64B6">
      <w:pPr>
        <w:tabs>
          <w:tab w:val="left" w:pos="2085"/>
        </w:tabs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Селищний голова</w:t>
      </w:r>
      <w:r w:rsidRPr="00504004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ab/>
      </w:r>
      <w:r w:rsidR="00180CCC">
        <w:rPr>
          <w:b/>
          <w:sz w:val="28"/>
          <w:szCs w:val="28"/>
          <w:lang w:val="uk-UA"/>
        </w:rPr>
        <w:t xml:space="preserve">       </w:t>
      </w:r>
      <w:r w:rsidRPr="0050400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180CCC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</w:t>
      </w:r>
      <w:r w:rsidRPr="0050400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Олена ПАНЧЕНКО</w:t>
      </w:r>
    </w:p>
    <w:p w:rsidR="004A3B09" w:rsidRDefault="004A3B09" w:rsidP="007E7042">
      <w:pPr>
        <w:spacing w:after="200"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4A3B09" w:rsidSect="009B37D0">
      <w:headerReference w:type="default" r:id="rId9"/>
      <w:pgSz w:w="11906" w:h="16838"/>
      <w:pgMar w:top="709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E1" w:rsidRDefault="00AF6BE1" w:rsidP="00C9463F">
      <w:r>
        <w:separator/>
      </w:r>
    </w:p>
  </w:endnote>
  <w:endnote w:type="continuationSeparator" w:id="0">
    <w:p w:rsidR="00AF6BE1" w:rsidRDefault="00AF6BE1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E1" w:rsidRDefault="00AF6BE1" w:rsidP="00C9463F">
      <w:r>
        <w:separator/>
      </w:r>
    </w:p>
  </w:footnote>
  <w:footnote w:type="continuationSeparator" w:id="0">
    <w:p w:rsidR="00AF6BE1" w:rsidRDefault="00AF6BE1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3F" w:rsidRDefault="00C9463F">
    <w:pPr>
      <w:pStyle w:val="af"/>
      <w:jc w:val="center"/>
      <w:rPr>
        <w:lang w:val="uk-UA"/>
      </w:rPr>
    </w:pPr>
  </w:p>
  <w:p w:rsidR="00C9463F" w:rsidRDefault="00C9463F">
    <w:pPr>
      <w:pStyle w:val="af"/>
      <w:jc w:val="center"/>
      <w:rPr>
        <w:lang w:val="uk-UA"/>
      </w:rPr>
    </w:pPr>
  </w:p>
  <w:p w:rsidR="00C9463F" w:rsidRDefault="00253A7E">
    <w:pPr>
      <w:pStyle w:val="af"/>
      <w:jc w:val="center"/>
    </w:pPr>
    <w:r>
      <w:fldChar w:fldCharType="begin"/>
    </w:r>
    <w:r w:rsidR="00C9463F">
      <w:instrText>PAGE   \* MERGEFORMAT</w:instrText>
    </w:r>
    <w:r>
      <w:fldChar w:fldCharType="separate"/>
    </w:r>
    <w:r w:rsidR="00562175">
      <w:rPr>
        <w:noProof/>
      </w:rPr>
      <w:t>2</w:t>
    </w:r>
    <w:r>
      <w:fldChar w:fldCharType="end"/>
    </w:r>
  </w:p>
  <w:p w:rsidR="00C9463F" w:rsidRDefault="00C946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0F72"/>
    <w:multiLevelType w:val="hybridMultilevel"/>
    <w:tmpl w:val="4D02C090"/>
    <w:lvl w:ilvl="0" w:tplc="FAEE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53D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35CF"/>
    <w:rsid w:val="001F1BDB"/>
    <w:rsid w:val="002104DC"/>
    <w:rsid w:val="00210FC7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53A7E"/>
    <w:rsid w:val="00264A46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270D6"/>
    <w:rsid w:val="003405F7"/>
    <w:rsid w:val="00345074"/>
    <w:rsid w:val="00346B78"/>
    <w:rsid w:val="00357F88"/>
    <w:rsid w:val="00362C3B"/>
    <w:rsid w:val="00362EAF"/>
    <w:rsid w:val="003643DB"/>
    <w:rsid w:val="0036477A"/>
    <w:rsid w:val="003663B1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1F6F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1BA8"/>
    <w:rsid w:val="00422EFE"/>
    <w:rsid w:val="00422FEB"/>
    <w:rsid w:val="00426C62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A0846"/>
    <w:rsid w:val="004A096A"/>
    <w:rsid w:val="004A3A4F"/>
    <w:rsid w:val="004A3B09"/>
    <w:rsid w:val="004B0A31"/>
    <w:rsid w:val="004B3FD8"/>
    <w:rsid w:val="004B54A3"/>
    <w:rsid w:val="004C0EA2"/>
    <w:rsid w:val="004C1E56"/>
    <w:rsid w:val="004C514C"/>
    <w:rsid w:val="004C78EC"/>
    <w:rsid w:val="004D084E"/>
    <w:rsid w:val="004D1C16"/>
    <w:rsid w:val="004D35D2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2D2A"/>
    <w:rsid w:val="00515DC9"/>
    <w:rsid w:val="00520D47"/>
    <w:rsid w:val="00521AC6"/>
    <w:rsid w:val="00524271"/>
    <w:rsid w:val="00527001"/>
    <w:rsid w:val="00530B84"/>
    <w:rsid w:val="0053368C"/>
    <w:rsid w:val="00542C38"/>
    <w:rsid w:val="00545028"/>
    <w:rsid w:val="00545AC2"/>
    <w:rsid w:val="00554ADE"/>
    <w:rsid w:val="00555579"/>
    <w:rsid w:val="00562175"/>
    <w:rsid w:val="00562B14"/>
    <w:rsid w:val="00564AA2"/>
    <w:rsid w:val="00566954"/>
    <w:rsid w:val="00573C05"/>
    <w:rsid w:val="0057566C"/>
    <w:rsid w:val="00577C9E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5C12"/>
    <w:rsid w:val="006662FA"/>
    <w:rsid w:val="006674C4"/>
    <w:rsid w:val="00670919"/>
    <w:rsid w:val="00671010"/>
    <w:rsid w:val="006737BD"/>
    <w:rsid w:val="006765BC"/>
    <w:rsid w:val="00676E81"/>
    <w:rsid w:val="00680351"/>
    <w:rsid w:val="0068407E"/>
    <w:rsid w:val="00690905"/>
    <w:rsid w:val="0069241B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4FB5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272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71F61"/>
    <w:rsid w:val="0097693C"/>
    <w:rsid w:val="00982084"/>
    <w:rsid w:val="00982E70"/>
    <w:rsid w:val="00993292"/>
    <w:rsid w:val="009943E8"/>
    <w:rsid w:val="00994BC5"/>
    <w:rsid w:val="0099592C"/>
    <w:rsid w:val="009960C7"/>
    <w:rsid w:val="009967FC"/>
    <w:rsid w:val="009975F3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AF6BE1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A95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531D"/>
    <w:rsid w:val="00CF6B51"/>
    <w:rsid w:val="00D06513"/>
    <w:rsid w:val="00D07FB4"/>
    <w:rsid w:val="00D11D73"/>
    <w:rsid w:val="00D132A0"/>
    <w:rsid w:val="00D17A85"/>
    <w:rsid w:val="00D2248E"/>
    <w:rsid w:val="00D24C77"/>
    <w:rsid w:val="00D25192"/>
    <w:rsid w:val="00D25610"/>
    <w:rsid w:val="00D30AC0"/>
    <w:rsid w:val="00D314B2"/>
    <w:rsid w:val="00D362E5"/>
    <w:rsid w:val="00D40CD3"/>
    <w:rsid w:val="00D4200F"/>
    <w:rsid w:val="00D45118"/>
    <w:rsid w:val="00D4575B"/>
    <w:rsid w:val="00D5562C"/>
    <w:rsid w:val="00D64FDC"/>
    <w:rsid w:val="00D65643"/>
    <w:rsid w:val="00D663A7"/>
    <w:rsid w:val="00D734AA"/>
    <w:rsid w:val="00D77051"/>
    <w:rsid w:val="00D77505"/>
    <w:rsid w:val="00D8066B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C8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34A6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43AB"/>
    <w:rsid w:val="00F25E56"/>
    <w:rsid w:val="00F3166C"/>
    <w:rsid w:val="00F31D53"/>
    <w:rsid w:val="00F34708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595C"/>
    <w:rsid w:val="00FE677F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56F9-A61F-4F0C-A03F-AD2CBF42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2021-11-22T07:43:00Z</cp:lastPrinted>
  <dcterms:created xsi:type="dcterms:W3CDTF">2021-11-23T06:58:00Z</dcterms:created>
  <dcterms:modified xsi:type="dcterms:W3CDTF">2021-11-23T07:09:00Z</dcterms:modified>
</cp:coreProperties>
</file>