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5" w:rsidRDefault="00CC1AC2" w:rsidP="00A43274">
      <w:pPr>
        <w:ind w:left="10620" w:firstLine="708"/>
        <w:rPr>
          <w:b/>
          <w:sz w:val="28"/>
          <w:szCs w:val="28"/>
          <w:lang w:val="uk-UA"/>
        </w:rPr>
      </w:pPr>
      <w:r w:rsidRPr="00CC1AC2">
        <w:rPr>
          <w:noProof/>
        </w:rPr>
        <w:pict>
          <v:rect id="_x0000_s1026" style="position:absolute;left:0;text-align:left;margin-left:580.2pt;margin-top:-25.55pt;width:190.5pt;height:67.5pt;z-index:1" strokecolor="white">
            <v:textbox style="mso-next-textbox:#_x0000_s1026">
              <w:txbxContent>
                <w:p w:rsidR="00442465" w:rsidRDefault="00442465" w:rsidP="00715F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2</w:t>
                  </w:r>
                </w:p>
                <w:p w:rsidR="00442465" w:rsidRDefault="00442465" w:rsidP="00AF168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до Програми боротьби </w:t>
                  </w:r>
                </w:p>
                <w:p w:rsidR="00442465" w:rsidRDefault="00442465" w:rsidP="00AF168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 онкологічними захворюваннями </w:t>
                  </w:r>
                </w:p>
                <w:p w:rsidR="00442465" w:rsidRPr="00AF168D" w:rsidRDefault="00442465" w:rsidP="00AF168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2021 -2023 роки</w:t>
                  </w:r>
                </w:p>
              </w:txbxContent>
            </v:textbox>
          </v:rect>
        </w:pict>
      </w:r>
    </w:p>
    <w:p w:rsidR="00442465" w:rsidRDefault="00442465">
      <w:pPr>
        <w:jc w:val="center"/>
        <w:rPr>
          <w:b/>
          <w:sz w:val="28"/>
          <w:szCs w:val="28"/>
          <w:lang w:val="uk-UA"/>
        </w:rPr>
      </w:pPr>
    </w:p>
    <w:p w:rsidR="00442465" w:rsidRDefault="00442465">
      <w:pPr>
        <w:jc w:val="center"/>
        <w:rPr>
          <w:b/>
          <w:sz w:val="28"/>
          <w:szCs w:val="28"/>
          <w:lang w:val="uk-UA"/>
        </w:rPr>
      </w:pPr>
    </w:p>
    <w:p w:rsidR="00442465" w:rsidRDefault="00442465">
      <w:pPr>
        <w:jc w:val="center"/>
        <w:rPr>
          <w:b/>
          <w:sz w:val="28"/>
          <w:szCs w:val="28"/>
          <w:lang w:val="uk-UA"/>
        </w:rPr>
      </w:pPr>
    </w:p>
    <w:p w:rsidR="00442465" w:rsidRDefault="004424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Напрямки діяльності та основні заходи </w:t>
      </w:r>
    </w:p>
    <w:p w:rsidR="00442465" w:rsidRDefault="004424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Програми боротьби</w:t>
      </w:r>
    </w:p>
    <w:p w:rsidR="00442465" w:rsidRDefault="004424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онкологічними захворюваннями на 2021- 2023 роки</w:t>
      </w:r>
    </w:p>
    <w:p w:rsidR="00442465" w:rsidRDefault="00442465">
      <w:pPr>
        <w:jc w:val="center"/>
        <w:rPr>
          <w:lang w:val="uk-UA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9"/>
        <w:gridCol w:w="2472"/>
        <w:gridCol w:w="3585"/>
        <w:gridCol w:w="1813"/>
        <w:gridCol w:w="850"/>
        <w:gridCol w:w="1276"/>
        <w:gridCol w:w="1058"/>
        <w:gridCol w:w="708"/>
        <w:gridCol w:w="740"/>
        <w:gridCol w:w="709"/>
      </w:tblGrid>
      <w:tr w:rsidR="00442465" w:rsidTr="00A43274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Наймену-вання</w:t>
            </w:r>
            <w:proofErr w:type="spellEnd"/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завдання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Очікувані результати</w:t>
            </w: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Строк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виконан-ня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Джерела фінансування  (державний, місцевий бюджет, інші)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Орієнтов-ний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обсяг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фінансу-вання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, тис. грн.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 тому числі за роками</w:t>
            </w:r>
          </w:p>
        </w:tc>
      </w:tr>
      <w:tr w:rsidR="00442465" w:rsidTr="00A43274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E963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F81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65" w:rsidRDefault="00442465" w:rsidP="00F81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2023</w:t>
            </w:r>
          </w:p>
        </w:tc>
      </w:tr>
      <w:tr w:rsidR="00442465" w:rsidTr="00A43274">
        <w:trPr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E963B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E963B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65" w:rsidRPr="00E963B5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</w:p>
        </w:tc>
      </w:tr>
      <w:tr w:rsidR="00442465" w:rsidTr="00A43274">
        <w:trPr>
          <w:trHeight w:val="1501"/>
          <w:jc w:val="center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val="uk-UA"/>
              </w:rPr>
              <w:t>Удоскона-лення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системи первинної та вторинної профілактики онкологічних захворювань.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E963B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Підвищення рівня виявлення злоякісних новоутворень в</w:t>
            </w:r>
            <w:r w:rsidRPr="00E963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 w:rsidRPr="00E963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uk-UA"/>
              </w:rPr>
              <w:t xml:space="preserve"> ст. на 5%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Забезпечення раннього виявлення злоякісних пухлин в закладах охорони здоров’я, що надають первинну медико-санітарну допомогу шляхом підвищення ефективності профілактичного медичного огляду населення та диспансерного спостереження за хворими на передпухлинні захворювання.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E963B5" w:rsidRDefault="00442465" w:rsidP="00A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AF168D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Окремого фінансування не потребує </w:t>
            </w:r>
          </w:p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107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Запровадження </w:t>
            </w:r>
            <w:proofErr w:type="spellStart"/>
            <w:r>
              <w:rPr>
                <w:sz w:val="16"/>
                <w:szCs w:val="16"/>
                <w:lang w:val="uk-UA"/>
              </w:rPr>
              <w:t>скринінгових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програм в роботі ЛПЗ з метою раннього виявлення </w:t>
            </w:r>
            <w:proofErr w:type="spellStart"/>
            <w:r>
              <w:rPr>
                <w:sz w:val="16"/>
                <w:szCs w:val="16"/>
                <w:lang w:val="uk-UA"/>
              </w:rPr>
              <w:t>перед-пухлинних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захворювань і злоякісних </w:t>
            </w:r>
            <w:proofErr w:type="spellStart"/>
            <w:r>
              <w:rPr>
                <w:sz w:val="16"/>
                <w:szCs w:val="16"/>
                <w:lang w:val="uk-UA"/>
              </w:rPr>
              <w:t>новоутво-рень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зокрема раку ш/матки, молочної залози та ін. </w:t>
            </w:r>
            <w:proofErr w:type="spellStart"/>
            <w:r>
              <w:rPr>
                <w:sz w:val="16"/>
                <w:szCs w:val="16"/>
                <w:lang w:val="uk-UA"/>
              </w:rPr>
              <w:t>локалізацій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; використання електронних систем цитологічного </w:t>
            </w:r>
            <w:proofErr w:type="spellStart"/>
            <w:r>
              <w:rPr>
                <w:sz w:val="16"/>
                <w:szCs w:val="16"/>
                <w:lang w:val="uk-UA"/>
              </w:rPr>
              <w:t>скринінгу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E963B5" w:rsidRDefault="00442465" w:rsidP="00AF16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ЦЛ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Окремого фінансування не потребує </w:t>
            </w:r>
          </w:p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860"/>
          <w:jc w:val="center"/>
        </w:trPr>
        <w:tc>
          <w:tcPr>
            <w:tcW w:w="11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Залучення газети </w:t>
            </w:r>
            <w:proofErr w:type="spellStart"/>
            <w:r>
              <w:rPr>
                <w:sz w:val="16"/>
                <w:szCs w:val="16"/>
                <w:lang w:val="uk-UA"/>
              </w:rPr>
              <w:t>“Срібнянщина”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 інформування населення з питань профілактики, раннього виявлення та ефективного лікування </w:t>
            </w:r>
            <w:proofErr w:type="spellStart"/>
            <w:r>
              <w:rPr>
                <w:sz w:val="16"/>
                <w:szCs w:val="16"/>
                <w:lang w:val="uk-UA"/>
              </w:rPr>
              <w:t>онкозахворювань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F16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ЦЛ, редакція газети </w:t>
            </w:r>
            <w:proofErr w:type="spellStart"/>
            <w:r>
              <w:rPr>
                <w:sz w:val="16"/>
                <w:szCs w:val="16"/>
                <w:lang w:val="uk-UA"/>
              </w:rPr>
              <w:t>“Срібнянщина”</w:t>
            </w:r>
            <w:proofErr w:type="spellEnd"/>
            <w:r>
              <w:rPr>
                <w:sz w:val="16"/>
                <w:szCs w:val="16"/>
                <w:lang w:val="uk-UA"/>
              </w:rPr>
              <w:t>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751"/>
          <w:jc w:val="center"/>
        </w:trPr>
        <w:tc>
          <w:tcPr>
            <w:tcW w:w="11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 Забезпечення своєчасного виявлення раку на всіх рівнях надання медичної допомоги </w:t>
            </w:r>
            <w:proofErr w:type="spellStart"/>
            <w:r>
              <w:rPr>
                <w:sz w:val="16"/>
                <w:szCs w:val="16"/>
                <w:lang w:val="uk-UA"/>
              </w:rPr>
              <w:t>аселенню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шляхом підвищення онкологічної грамотності та настороги лікарів. </w:t>
            </w: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Забезпечення проведення щорічного моніторингу рівня  захворюваності населення району на злоякісні новоутворення.</w:t>
            </w: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  <w:p w:rsidR="00442465" w:rsidRPr="005210F4" w:rsidRDefault="00442465" w:rsidP="00F811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 w:rsidP="005A513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Default="00442465" w:rsidP="00E963B5">
            <w:pPr>
              <w:rPr>
                <w:sz w:val="16"/>
                <w:szCs w:val="16"/>
                <w:lang w:val="uk-UA"/>
              </w:rPr>
            </w:pPr>
          </w:p>
          <w:p w:rsidR="00442465" w:rsidRPr="00E963B5" w:rsidRDefault="00442465" w:rsidP="00E963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trHeight w:val="869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val="uk-UA"/>
              </w:rPr>
              <w:t>Удоскона-лення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методів діагностики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злоякісних новоутворень та </w:t>
            </w:r>
            <w:proofErr w:type="spellStart"/>
            <w:r>
              <w:rPr>
                <w:sz w:val="16"/>
                <w:szCs w:val="16"/>
                <w:lang w:val="uk-UA"/>
              </w:rPr>
              <w:t>спеціаль-ного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лікуван-ня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онколо-гічно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хворих.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Покращення діагностики злоякісних новоутворень, зниження рівня смертності </w:t>
            </w:r>
            <w:r>
              <w:rPr>
                <w:sz w:val="16"/>
                <w:szCs w:val="16"/>
                <w:lang w:val="uk-UA"/>
              </w:rPr>
              <w:lastRenderedPageBreak/>
              <w:t>населення на 3% від злоякісних новоутворень.</w:t>
            </w: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 w:rsidP="00F811EB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Придбання виробів медичного призначення </w:t>
            </w:r>
            <w:proofErr w:type="spellStart"/>
            <w:r>
              <w:rPr>
                <w:sz w:val="16"/>
                <w:szCs w:val="16"/>
                <w:lang w:val="uk-UA"/>
              </w:rPr>
              <w:t>стомованим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хворим (кало, </w:t>
            </w:r>
            <w:proofErr w:type="spellStart"/>
            <w:r>
              <w:rPr>
                <w:sz w:val="16"/>
                <w:szCs w:val="16"/>
                <w:lang w:val="uk-UA"/>
              </w:rPr>
              <w:t>сечо-прийомники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5210F4" w:rsidRDefault="00442465" w:rsidP="00A43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100,00</w:t>
            </w:r>
          </w:p>
        </w:tc>
      </w:tr>
      <w:tr w:rsidR="00442465" w:rsidTr="00A43274">
        <w:trPr>
          <w:cantSplit/>
          <w:trHeight w:val="990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Забезпечення медичної, соціальної, психологічної  та санаторно-курортної </w:t>
            </w:r>
            <w:proofErr w:type="spellStart"/>
            <w:r>
              <w:rPr>
                <w:sz w:val="16"/>
                <w:szCs w:val="16"/>
                <w:lang w:val="uk-UA"/>
              </w:rPr>
              <w:t>реабілі-тації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онкологічного хворих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  <w:p w:rsidR="00442465" w:rsidRPr="005210F4" w:rsidRDefault="00442465" w:rsidP="00A43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665"/>
          <w:jc w:val="center"/>
        </w:trPr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Розроблення та видання пам’ятки для </w:t>
            </w:r>
            <w:proofErr w:type="spellStart"/>
            <w:r>
              <w:rPr>
                <w:sz w:val="16"/>
                <w:szCs w:val="16"/>
                <w:lang w:val="uk-UA"/>
              </w:rPr>
              <w:t>онкологічно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хворих.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  <w:p w:rsidR="00442465" w:rsidRPr="005210F4" w:rsidRDefault="00442465" w:rsidP="00A43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705"/>
          <w:jc w:val="center"/>
        </w:trPr>
        <w:tc>
          <w:tcPr>
            <w:tcW w:w="119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465" w:rsidRDefault="004424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 Удосконалення системи психологічної підтримки </w:t>
            </w:r>
            <w:proofErr w:type="spellStart"/>
            <w:r>
              <w:rPr>
                <w:sz w:val="16"/>
                <w:szCs w:val="16"/>
                <w:lang w:val="uk-UA"/>
              </w:rPr>
              <w:t>онкохворих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членів їх сімей шляхом залучення волонтерів громадських організацій.</w:t>
            </w: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ЦПМСД</w:t>
            </w: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1430"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</w:t>
            </w:r>
            <w:proofErr w:type="spellStart"/>
            <w:r>
              <w:rPr>
                <w:sz w:val="16"/>
                <w:szCs w:val="16"/>
                <w:lang w:val="uk-UA"/>
              </w:rPr>
              <w:t>Удоскона-лення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системи надання паліативної допомоги </w:t>
            </w:r>
            <w:proofErr w:type="spellStart"/>
            <w:r>
              <w:rPr>
                <w:sz w:val="16"/>
                <w:szCs w:val="16"/>
                <w:lang w:val="uk-UA"/>
              </w:rPr>
              <w:t>онкохворим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Забезпечити надання якісної симптоматичної допомоги онкологічним хворим в термінальній стадії.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Pr="00A43274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Залучення громадських організацій в якості надання волонтерської допомоги хворим з </w:t>
            </w:r>
            <w:proofErr w:type="spellStart"/>
            <w:r>
              <w:rPr>
                <w:sz w:val="16"/>
                <w:szCs w:val="16"/>
                <w:lang w:val="uk-UA"/>
              </w:rPr>
              <w:t>онкозахворюваннями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ЦЛ,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 w:rsidP="00A432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cantSplit/>
          <w:trHeight w:val="713"/>
          <w:jc w:val="center"/>
        </w:trPr>
        <w:tc>
          <w:tcPr>
            <w:tcW w:w="11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7E28D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 Підвищення інформованості населення з питань </w:t>
            </w:r>
            <w:proofErr w:type="spellStart"/>
            <w:r>
              <w:rPr>
                <w:sz w:val="16"/>
                <w:szCs w:val="16"/>
                <w:lang w:val="uk-UA"/>
              </w:rPr>
              <w:t>пов”язаних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з наданням  паліативної допомоги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7E28D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42465" w:rsidRDefault="00442465" w:rsidP="00A4327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ЦЛ,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  <w:p w:rsidR="00442465" w:rsidRDefault="00442465" w:rsidP="007E28D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7E28D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Окремого фінансування не потребує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65" w:rsidRDefault="0044246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442465" w:rsidTr="00A43274">
        <w:trPr>
          <w:jc w:val="center"/>
        </w:trPr>
        <w:tc>
          <w:tcPr>
            <w:tcW w:w="90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pStyle w:val="1"/>
            </w:pPr>
            <w:r>
              <w:t>Всього по програмі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F811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2021-2023</w:t>
            </w:r>
          </w:p>
          <w:p w:rsidR="00442465" w:rsidRPr="005A5133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 w:rsidP="004B5E3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 w:rsidP="004B5E3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r w:rsidRPr="00790FEA">
              <w:rPr>
                <w:b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65" w:rsidRDefault="00442465">
            <w:r w:rsidRPr="00790FEA">
              <w:rPr>
                <w:b/>
                <w:sz w:val="16"/>
                <w:szCs w:val="16"/>
                <w:lang w:val="uk-UA"/>
              </w:rPr>
              <w:t>100,00</w:t>
            </w:r>
          </w:p>
        </w:tc>
      </w:tr>
      <w:tr w:rsidR="00442465" w:rsidTr="00A43274">
        <w:trPr>
          <w:trHeight w:val="250"/>
          <w:jc w:val="center"/>
        </w:trPr>
        <w:tc>
          <w:tcPr>
            <w:tcW w:w="90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>
            <w:pPr>
              <w:pStyle w:val="1"/>
            </w:pPr>
            <w:proofErr w:type="spellStart"/>
            <w:r>
              <w:t>В.т.ч</w:t>
            </w:r>
            <w:proofErr w:type="spellEnd"/>
            <w:r>
              <w:t>.</w:t>
            </w:r>
          </w:p>
          <w:p w:rsidR="00442465" w:rsidRPr="004B5E3C" w:rsidRDefault="00442465" w:rsidP="00A43274">
            <w:pPr>
              <w:rPr>
                <w:lang w:val="uk-UA"/>
              </w:rPr>
            </w:pPr>
            <w:r>
              <w:rPr>
                <w:lang w:val="uk-UA"/>
              </w:rPr>
              <w:t xml:space="preserve">-                </w:t>
            </w:r>
            <w:r w:rsidRPr="004B5E3C">
              <w:rPr>
                <w:b/>
                <w:sz w:val="16"/>
                <w:szCs w:val="16"/>
                <w:lang w:val="uk-UA"/>
              </w:rPr>
              <w:t xml:space="preserve">кошти </w:t>
            </w:r>
            <w:r>
              <w:rPr>
                <w:b/>
                <w:sz w:val="16"/>
                <w:szCs w:val="16"/>
                <w:lang w:val="uk-UA"/>
              </w:rPr>
              <w:t>місцевого</w:t>
            </w:r>
            <w:r w:rsidRPr="004B5E3C">
              <w:rPr>
                <w:b/>
                <w:sz w:val="16"/>
                <w:szCs w:val="16"/>
                <w:lang w:val="uk-UA"/>
              </w:rPr>
              <w:t xml:space="preserve">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 w:rsidP="007E2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Pr="005A5133" w:rsidRDefault="00442465" w:rsidP="007E28D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65" w:rsidRDefault="00442465" w:rsidP="007E28D0">
            <w:r w:rsidRPr="00790FEA">
              <w:rPr>
                <w:b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65" w:rsidRDefault="00442465" w:rsidP="007E28D0">
            <w:r w:rsidRPr="00790FEA">
              <w:rPr>
                <w:b/>
                <w:sz w:val="16"/>
                <w:szCs w:val="16"/>
                <w:lang w:val="uk-UA"/>
              </w:rPr>
              <w:t>100,00</w:t>
            </w:r>
          </w:p>
        </w:tc>
      </w:tr>
    </w:tbl>
    <w:p w:rsidR="00442465" w:rsidRDefault="00442465">
      <w:pPr>
        <w:rPr>
          <w:b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442465" w:rsidRDefault="00442465" w:rsidP="00715F8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Селищний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О.ПАНЧЕНКО</w:t>
      </w: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p w:rsidR="00442465" w:rsidRDefault="00442465" w:rsidP="007E28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42465" w:rsidRPr="00824F40" w:rsidRDefault="00442465" w:rsidP="00824F40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824F40">
        <w:rPr>
          <w:sz w:val="28"/>
          <w:szCs w:val="28"/>
          <w:lang w:val="uk-UA"/>
        </w:rPr>
        <w:t xml:space="preserve">                  </w:t>
      </w:r>
      <w:r w:rsidRPr="00824F40">
        <w:rPr>
          <w:lang w:val="uk-UA"/>
        </w:rPr>
        <w:t>Додаток 1</w:t>
      </w:r>
    </w:p>
    <w:p w:rsidR="00824F40" w:rsidRPr="00824F40" w:rsidRDefault="00442465" w:rsidP="00824F40">
      <w:pPr>
        <w:ind w:right="-550"/>
        <w:rPr>
          <w:lang w:val="uk-UA"/>
        </w:rPr>
      </w:pPr>
      <w:r w:rsidRPr="00824F40">
        <w:rPr>
          <w:lang w:val="uk-UA"/>
        </w:rPr>
        <w:t xml:space="preserve">                                                                                                                   </w:t>
      </w:r>
      <w:r w:rsidR="00824F40">
        <w:rPr>
          <w:lang w:val="uk-UA"/>
        </w:rPr>
        <w:t xml:space="preserve">                                                                                  </w:t>
      </w:r>
      <w:r w:rsidRPr="00824F40">
        <w:rPr>
          <w:lang w:val="uk-UA"/>
        </w:rPr>
        <w:t xml:space="preserve">до Програми боротьби з </w:t>
      </w:r>
    </w:p>
    <w:p w:rsidR="00824F40" w:rsidRPr="00824F40" w:rsidRDefault="00824F40" w:rsidP="00824F40">
      <w:pPr>
        <w:ind w:right="-550"/>
        <w:jc w:val="right"/>
        <w:rPr>
          <w:lang w:val="uk-UA"/>
        </w:rPr>
      </w:pPr>
      <w:r w:rsidRPr="00824F40">
        <w:rPr>
          <w:lang w:val="uk-UA"/>
        </w:rPr>
        <w:t xml:space="preserve">                                                                                                                                                                онкологічними </w:t>
      </w:r>
      <w:r w:rsidR="00442465" w:rsidRPr="00824F40">
        <w:rPr>
          <w:lang w:val="uk-UA"/>
        </w:rPr>
        <w:t xml:space="preserve">захворюваннями </w:t>
      </w:r>
    </w:p>
    <w:p w:rsidR="00442465" w:rsidRPr="00824F40" w:rsidRDefault="00824F40" w:rsidP="00824F40">
      <w:pPr>
        <w:ind w:right="-550"/>
        <w:rPr>
          <w:lang w:val="uk-UA"/>
        </w:rPr>
      </w:pPr>
      <w:r w:rsidRPr="00824F40">
        <w:rPr>
          <w:lang w:val="uk-UA"/>
        </w:rPr>
        <w:t xml:space="preserve">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 w:rsidR="00442465" w:rsidRPr="00824F40">
        <w:rPr>
          <w:lang w:val="uk-UA"/>
        </w:rPr>
        <w:t>на 2021-2022 роки</w:t>
      </w:r>
    </w:p>
    <w:p w:rsidR="00442465" w:rsidRDefault="00442465" w:rsidP="00CA5269">
      <w:pPr>
        <w:ind w:left="708" w:firstLine="708"/>
        <w:rPr>
          <w:b/>
          <w:bCs/>
          <w:lang w:val="uk-UA"/>
        </w:rPr>
      </w:pPr>
    </w:p>
    <w:p w:rsidR="00442465" w:rsidRDefault="00442465" w:rsidP="00CA5269">
      <w:pPr>
        <w:ind w:left="708" w:firstLine="708"/>
        <w:rPr>
          <w:b/>
          <w:bCs/>
          <w:lang w:val="uk-UA"/>
        </w:rPr>
      </w:pPr>
    </w:p>
    <w:p w:rsidR="00442465" w:rsidRDefault="00442465" w:rsidP="00CA5269">
      <w:pPr>
        <w:jc w:val="center"/>
        <w:outlineLvl w:val="2"/>
        <w:rPr>
          <w:b/>
          <w:bCs/>
          <w:color w:val="000000"/>
          <w:sz w:val="32"/>
          <w:szCs w:val="32"/>
          <w:lang w:val="uk-UA"/>
        </w:rPr>
      </w:pPr>
    </w:p>
    <w:p w:rsidR="00442465" w:rsidRDefault="00442465" w:rsidP="00CA5269">
      <w:pPr>
        <w:jc w:val="center"/>
        <w:outlineLvl w:val="2"/>
        <w:rPr>
          <w:b/>
          <w:bCs/>
          <w:color w:val="000000"/>
          <w:sz w:val="32"/>
          <w:szCs w:val="32"/>
          <w:lang w:val="uk-UA"/>
        </w:rPr>
      </w:pPr>
    </w:p>
    <w:p w:rsidR="00442465" w:rsidRPr="007E28D0" w:rsidRDefault="00442465" w:rsidP="00CA5269">
      <w:pPr>
        <w:jc w:val="center"/>
        <w:outlineLvl w:val="2"/>
        <w:rPr>
          <w:b/>
          <w:bCs/>
          <w:color w:val="000000"/>
          <w:sz w:val="32"/>
          <w:szCs w:val="32"/>
        </w:rPr>
      </w:pPr>
      <w:proofErr w:type="spellStart"/>
      <w:r w:rsidRPr="007E28D0">
        <w:rPr>
          <w:b/>
          <w:bCs/>
          <w:color w:val="000000"/>
          <w:sz w:val="32"/>
          <w:szCs w:val="32"/>
        </w:rPr>
        <w:t>Ресурсне</w:t>
      </w:r>
      <w:proofErr w:type="spellEnd"/>
      <w:r w:rsidRPr="007E28D0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</w:rPr>
        <w:t>забезпечення</w:t>
      </w:r>
      <w:proofErr w:type="spellEnd"/>
      <w:r w:rsidRPr="007E28D0">
        <w:rPr>
          <w:b/>
          <w:bCs/>
          <w:color w:val="000000"/>
          <w:sz w:val="32"/>
          <w:szCs w:val="32"/>
        </w:rPr>
        <w:t xml:space="preserve"> </w:t>
      </w:r>
    </w:p>
    <w:p w:rsidR="00442465" w:rsidRDefault="00442465" w:rsidP="00CA5269">
      <w:pPr>
        <w:jc w:val="center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Програма</w:t>
      </w:r>
      <w:proofErr w:type="spell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боротьби</w:t>
      </w:r>
      <w:proofErr w:type="spell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з</w:t>
      </w:r>
      <w:proofErr w:type="spell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онкологічними</w:t>
      </w:r>
      <w:proofErr w:type="spell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захворюваннями</w:t>
      </w:r>
      <w:proofErr w:type="spell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gramStart"/>
      <w:r w:rsidRPr="007E28D0">
        <w:rPr>
          <w:b/>
          <w:bCs/>
          <w:color w:val="000000"/>
          <w:sz w:val="32"/>
          <w:szCs w:val="32"/>
          <w:u w:val="single"/>
        </w:rPr>
        <w:t>на</w:t>
      </w:r>
      <w:proofErr w:type="gramEnd"/>
      <w:r w:rsidRPr="007E28D0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7E28D0">
        <w:rPr>
          <w:b/>
          <w:bCs/>
          <w:color w:val="000000"/>
          <w:sz w:val="32"/>
          <w:szCs w:val="32"/>
          <w:u w:val="single"/>
        </w:rPr>
        <w:t>пері</w:t>
      </w:r>
      <w:proofErr w:type="gramStart"/>
      <w:r w:rsidRPr="007E28D0">
        <w:rPr>
          <w:b/>
          <w:bCs/>
          <w:color w:val="000000"/>
          <w:sz w:val="32"/>
          <w:szCs w:val="32"/>
          <w:u w:val="single"/>
        </w:rPr>
        <w:t>од</w:t>
      </w:r>
      <w:proofErr w:type="spellEnd"/>
      <w:proofErr w:type="gramEnd"/>
      <w:r w:rsidRPr="007E28D0">
        <w:rPr>
          <w:b/>
          <w:bCs/>
          <w:color w:val="000000"/>
          <w:sz w:val="32"/>
          <w:szCs w:val="32"/>
          <w:u w:val="single"/>
        </w:rPr>
        <w:t xml:space="preserve"> до </w:t>
      </w:r>
      <w:r w:rsidRPr="007E28D0">
        <w:rPr>
          <w:b/>
          <w:bCs/>
          <w:color w:val="000000"/>
          <w:sz w:val="32"/>
          <w:szCs w:val="32"/>
          <w:u w:val="single"/>
          <w:lang w:val="uk-UA"/>
        </w:rPr>
        <w:t>2021-</w:t>
      </w:r>
      <w:r w:rsidRPr="007E28D0">
        <w:rPr>
          <w:b/>
          <w:bCs/>
          <w:color w:val="000000"/>
          <w:sz w:val="32"/>
          <w:szCs w:val="32"/>
          <w:u w:val="single"/>
        </w:rPr>
        <w:t>202</w:t>
      </w:r>
      <w:r w:rsidRPr="007E28D0">
        <w:rPr>
          <w:b/>
          <w:bCs/>
          <w:color w:val="000000"/>
          <w:sz w:val="32"/>
          <w:szCs w:val="32"/>
          <w:u w:val="single"/>
          <w:lang w:val="uk-UA"/>
        </w:rPr>
        <w:t>3</w:t>
      </w:r>
      <w:r w:rsidRPr="007E28D0">
        <w:rPr>
          <w:b/>
          <w:bCs/>
          <w:color w:val="000000"/>
          <w:sz w:val="32"/>
          <w:szCs w:val="32"/>
          <w:u w:val="single"/>
        </w:rPr>
        <w:t xml:space="preserve"> роки</w:t>
      </w:r>
    </w:p>
    <w:p w:rsidR="00442465" w:rsidRPr="00571734" w:rsidRDefault="00442465" w:rsidP="00CA5269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4310" w:type="pct"/>
        <w:jc w:val="center"/>
        <w:tblCellMar>
          <w:left w:w="0" w:type="dxa"/>
          <w:right w:w="0" w:type="dxa"/>
        </w:tblCellMar>
        <w:tblLook w:val="00A0"/>
      </w:tblPr>
      <w:tblGrid>
        <w:gridCol w:w="3791"/>
        <w:gridCol w:w="1923"/>
        <w:gridCol w:w="2270"/>
        <w:gridCol w:w="1984"/>
        <w:gridCol w:w="2669"/>
      </w:tblGrid>
      <w:tr w:rsidR="00442465" w:rsidRPr="00571734" w:rsidTr="007E28D0">
        <w:trPr>
          <w:trHeight w:val="748"/>
          <w:jc w:val="center"/>
        </w:trPr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571734" w:rsidRDefault="00442465" w:rsidP="00571734">
            <w:pPr>
              <w:jc w:val="center"/>
            </w:pPr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кошті</w:t>
            </w:r>
            <w:proofErr w:type="gramStart"/>
            <w:r w:rsidRPr="00571734">
              <w:t>в</w:t>
            </w:r>
            <w:proofErr w:type="spellEnd"/>
            <w:proofErr w:type="gramEnd"/>
            <w:r w:rsidRPr="00571734">
              <w:t xml:space="preserve">, </w:t>
            </w:r>
            <w:proofErr w:type="spellStart"/>
            <w:r w:rsidRPr="00571734">
              <w:t>які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пропонується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залучити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761" w:type="pc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571734" w:rsidRDefault="00442465" w:rsidP="00571734">
            <w:pPr>
              <w:jc w:val="center"/>
            </w:pPr>
            <w:r>
              <w:rPr>
                <w:lang w:val="uk-UA"/>
              </w:rPr>
              <w:t>2021 рік</w:t>
            </w:r>
          </w:p>
        </w:tc>
        <w:tc>
          <w:tcPr>
            <w:tcW w:w="898" w:type="pc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442465" w:rsidRPr="00571734" w:rsidRDefault="00442465" w:rsidP="00571734">
            <w:pPr>
              <w:jc w:val="center"/>
            </w:pPr>
            <w:r w:rsidRPr="00571734">
              <w:t>202</w:t>
            </w:r>
            <w:r>
              <w:rPr>
                <w:lang w:val="uk-UA"/>
              </w:rPr>
              <w:t>2</w:t>
            </w:r>
            <w:r w:rsidRPr="00571734">
              <w:t xml:space="preserve"> </w:t>
            </w:r>
            <w:proofErr w:type="spellStart"/>
            <w:proofErr w:type="gramStart"/>
            <w:r w:rsidRPr="00571734">
              <w:t>р</w:t>
            </w:r>
            <w:proofErr w:type="gramEnd"/>
            <w:r w:rsidRPr="00571734">
              <w:t>ік</w:t>
            </w:r>
            <w:proofErr w:type="spellEnd"/>
          </w:p>
        </w:tc>
        <w:tc>
          <w:tcPr>
            <w:tcW w:w="785" w:type="pc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</w:tcPr>
          <w:p w:rsidR="00442465" w:rsidRPr="00571734" w:rsidRDefault="00442465" w:rsidP="00571734">
            <w:pPr>
              <w:jc w:val="center"/>
            </w:pPr>
            <w:r w:rsidRPr="00571734">
              <w:t>202</w:t>
            </w:r>
            <w:r>
              <w:rPr>
                <w:lang w:val="uk-UA"/>
              </w:rPr>
              <w:t>3</w:t>
            </w:r>
            <w:r w:rsidRPr="00571734">
              <w:t xml:space="preserve"> </w:t>
            </w:r>
            <w:proofErr w:type="spellStart"/>
            <w:proofErr w:type="gramStart"/>
            <w:r w:rsidRPr="00571734">
              <w:t>р</w:t>
            </w:r>
            <w:proofErr w:type="gramEnd"/>
            <w:r w:rsidRPr="00571734">
              <w:t>ік</w:t>
            </w:r>
            <w:proofErr w:type="spellEnd"/>
          </w:p>
        </w:tc>
        <w:tc>
          <w:tcPr>
            <w:tcW w:w="105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571734">
            <w:pPr>
              <w:jc w:val="center"/>
              <w:rPr>
                <w:lang w:val="uk-UA"/>
              </w:rPr>
            </w:pPr>
            <w:proofErr w:type="spellStart"/>
            <w:r w:rsidRPr="00571734">
              <w:t>Усього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витрат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  <w:r>
              <w:rPr>
                <w:lang w:val="uk-UA"/>
              </w:rPr>
              <w:t xml:space="preserve"> тис. грн</w:t>
            </w:r>
            <w:proofErr w:type="gramStart"/>
            <w:r>
              <w:rPr>
                <w:lang w:val="uk-UA"/>
              </w:rPr>
              <w:t>..</w:t>
            </w:r>
            <w:proofErr w:type="gramEnd"/>
          </w:p>
        </w:tc>
      </w:tr>
      <w:tr w:rsidR="00442465" w:rsidRPr="00571734" w:rsidTr="007E28D0">
        <w:trPr>
          <w:jc w:val="center"/>
        </w:trPr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571734" w:rsidRDefault="00442465" w:rsidP="00571734"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ресурсів</w:t>
            </w:r>
            <w:proofErr w:type="spellEnd"/>
            <w:r w:rsidRPr="00571734">
              <w:t xml:space="preserve">, </w:t>
            </w:r>
            <w:proofErr w:type="spellStart"/>
            <w:r w:rsidRPr="00571734">
              <w:t>усього</w:t>
            </w:r>
            <w:proofErr w:type="spellEnd"/>
            <w:r w:rsidRPr="00571734">
              <w:t>,</w:t>
            </w:r>
            <w:r w:rsidRPr="00571734">
              <w:br/>
              <w:t xml:space="preserve">у тому </w:t>
            </w:r>
            <w:proofErr w:type="spellStart"/>
            <w:r w:rsidRPr="00571734">
              <w:t>числі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</w:t>
            </w:r>
            <w:proofErr w:type="gramStart"/>
            <w:r>
              <w:rPr>
                <w:lang w:val="uk-UA"/>
              </w:rPr>
              <w:t>.г</w:t>
            </w:r>
            <w:proofErr w:type="gramEnd"/>
            <w:r>
              <w:rPr>
                <w:lang w:val="uk-UA"/>
              </w:rPr>
              <w:t>рн</w:t>
            </w:r>
            <w:proofErr w:type="spellEnd"/>
            <w:r>
              <w:rPr>
                <w:lang w:val="uk-UA"/>
              </w:rPr>
              <w:t>.</w:t>
            </w:r>
            <w:r w:rsidRPr="00571734">
              <w:t>:</w:t>
            </w:r>
          </w:p>
        </w:tc>
        <w:tc>
          <w:tcPr>
            <w:tcW w:w="7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571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89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571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7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571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5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571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442465" w:rsidRPr="00571734" w:rsidTr="007E28D0">
        <w:trPr>
          <w:jc w:val="center"/>
        </w:trPr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CA5269" w:rsidRDefault="00442465" w:rsidP="007E28D0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місцевого бюджету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7E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89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7E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7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7E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05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42465" w:rsidRPr="007E28D0" w:rsidRDefault="00442465" w:rsidP="007E28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</w:tbl>
    <w:p w:rsidR="00442465" w:rsidRPr="00571734" w:rsidRDefault="00442465" w:rsidP="00571734">
      <w:pPr>
        <w:rPr>
          <w:rFonts w:ascii="Verdana" w:hAnsi="Verdana"/>
          <w:color w:val="000000"/>
          <w:sz w:val="18"/>
          <w:szCs w:val="18"/>
        </w:rPr>
      </w:pPr>
      <w:r w:rsidRPr="00571734">
        <w:rPr>
          <w:rFonts w:ascii="Verdana" w:hAnsi="Verdana"/>
          <w:color w:val="000000"/>
          <w:sz w:val="18"/>
          <w:szCs w:val="18"/>
        </w:rPr>
        <w:t> </w:t>
      </w:r>
    </w:p>
    <w:p w:rsidR="00442465" w:rsidRDefault="00442465" w:rsidP="006A2727">
      <w:pPr>
        <w:ind w:left="708" w:firstLine="708"/>
        <w:rPr>
          <w:b/>
          <w:bCs/>
          <w:lang w:val="uk-UA"/>
        </w:rPr>
      </w:pPr>
    </w:p>
    <w:p w:rsidR="00442465" w:rsidRDefault="00442465" w:rsidP="006A2727">
      <w:pPr>
        <w:ind w:left="708" w:firstLine="708"/>
        <w:rPr>
          <w:b/>
          <w:bCs/>
          <w:lang w:val="uk-UA"/>
        </w:rPr>
      </w:pPr>
    </w:p>
    <w:p w:rsidR="00442465" w:rsidRDefault="00442465" w:rsidP="006A2727">
      <w:pPr>
        <w:ind w:left="708" w:firstLine="708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442465" w:rsidRDefault="00442465" w:rsidP="00715F8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Селищний голова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О.ПАНЧЕНКО</w:t>
      </w:r>
    </w:p>
    <w:p w:rsidR="00442465" w:rsidRDefault="00442465" w:rsidP="006A2727">
      <w:pPr>
        <w:ind w:left="708" w:firstLine="708"/>
        <w:rPr>
          <w:b/>
          <w:bCs/>
          <w:lang w:val="uk-UA"/>
        </w:rPr>
      </w:pPr>
    </w:p>
    <w:p w:rsidR="00442465" w:rsidRDefault="00442465">
      <w:pPr>
        <w:ind w:left="708" w:firstLine="708"/>
        <w:rPr>
          <w:b/>
          <w:bCs/>
          <w:lang w:val="uk-UA"/>
        </w:rPr>
      </w:pPr>
    </w:p>
    <w:sectPr w:rsidR="00442465" w:rsidSect="00A43274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691"/>
    <w:multiLevelType w:val="hybridMultilevel"/>
    <w:tmpl w:val="9D4E60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A30BE4"/>
    <w:multiLevelType w:val="hybridMultilevel"/>
    <w:tmpl w:val="6B06642C"/>
    <w:lvl w:ilvl="0" w:tplc="8BBC39D8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7F984F0C"/>
    <w:multiLevelType w:val="hybridMultilevel"/>
    <w:tmpl w:val="9EF463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20"/>
    <w:rsid w:val="0001569D"/>
    <w:rsid w:val="003929A1"/>
    <w:rsid w:val="003D7ECE"/>
    <w:rsid w:val="004077B6"/>
    <w:rsid w:val="00442465"/>
    <w:rsid w:val="004B5E3C"/>
    <w:rsid w:val="004D7572"/>
    <w:rsid w:val="005210F4"/>
    <w:rsid w:val="00571734"/>
    <w:rsid w:val="005A5133"/>
    <w:rsid w:val="006A2727"/>
    <w:rsid w:val="00715F8A"/>
    <w:rsid w:val="00754942"/>
    <w:rsid w:val="00785819"/>
    <w:rsid w:val="00785D6C"/>
    <w:rsid w:val="00790FEA"/>
    <w:rsid w:val="007E28D0"/>
    <w:rsid w:val="00824F40"/>
    <w:rsid w:val="00965420"/>
    <w:rsid w:val="00970428"/>
    <w:rsid w:val="00A43274"/>
    <w:rsid w:val="00AF168D"/>
    <w:rsid w:val="00C041A1"/>
    <w:rsid w:val="00C83343"/>
    <w:rsid w:val="00CA5269"/>
    <w:rsid w:val="00CC1AC2"/>
    <w:rsid w:val="00CD106A"/>
    <w:rsid w:val="00E963B5"/>
    <w:rsid w:val="00F8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77B6"/>
    <w:pPr>
      <w:keepNext/>
      <w:outlineLvl w:val="0"/>
    </w:pPr>
    <w:rPr>
      <w:b/>
      <w:bCs/>
      <w:sz w:val="16"/>
      <w:szCs w:val="1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717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734"/>
    <w:rPr>
      <w:rFonts w:ascii="Calibri Light" w:hAnsi="Calibri Light"/>
      <w:b/>
      <w:sz w:val="26"/>
    </w:rPr>
  </w:style>
  <w:style w:type="paragraph" w:styleId="a3">
    <w:name w:val="Body Text"/>
    <w:basedOn w:val="a"/>
    <w:link w:val="a4"/>
    <w:uiPriority w:val="99"/>
    <w:semiHidden/>
    <w:rsid w:val="004077B6"/>
    <w:rPr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3CB4"/>
    <w:rPr>
      <w:sz w:val="24"/>
      <w:szCs w:val="24"/>
    </w:rPr>
  </w:style>
  <w:style w:type="paragraph" w:styleId="a5">
    <w:name w:val="List Paragraph"/>
    <w:basedOn w:val="a"/>
    <w:uiPriority w:val="99"/>
    <w:qFormat/>
    <w:rsid w:val="00754942"/>
    <w:pPr>
      <w:ind w:left="708"/>
    </w:pPr>
  </w:style>
  <w:style w:type="paragraph" w:styleId="a6">
    <w:name w:val="Balloon Text"/>
    <w:basedOn w:val="a"/>
    <w:link w:val="a7"/>
    <w:uiPriority w:val="99"/>
    <w:semiHidden/>
    <w:rsid w:val="005A5133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5133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4295</Characters>
  <Application>Microsoft Office Word</Application>
  <DocSecurity>0</DocSecurity>
  <Lines>35</Lines>
  <Paragraphs>10</Paragraphs>
  <ScaleCrop>false</ScaleCrop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Asus</cp:lastModifiedBy>
  <cp:revision>3</cp:revision>
  <cp:lastPrinted>2021-01-16T07:34:00Z</cp:lastPrinted>
  <dcterms:created xsi:type="dcterms:W3CDTF">2021-01-20T09:57:00Z</dcterms:created>
  <dcterms:modified xsi:type="dcterms:W3CDTF">2021-01-21T10:43:00Z</dcterms:modified>
</cp:coreProperties>
</file>