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E192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D3A">
        <w:rPr>
          <w:rFonts w:ascii="Times New Roman" w:hAnsi="Times New Roman"/>
          <w:sz w:val="28"/>
          <w:szCs w:val="28"/>
          <w:lang w:val="uk-UA"/>
        </w:rPr>
        <w:t>136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62EB0">
        <w:rPr>
          <w:rFonts w:ascii="Times New Roman" w:hAnsi="Times New Roman"/>
          <w:b/>
          <w:sz w:val="28"/>
          <w:szCs w:val="28"/>
          <w:lang w:val="uk-UA"/>
        </w:rPr>
        <w:t>ЖМАКИ С.І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462EB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Б.Зайця 56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7553" w:rsidRPr="00EC37D5" w:rsidRDefault="001E2B3B" w:rsidP="007575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462EB0">
        <w:rPr>
          <w:rFonts w:ascii="Times New Roman" w:hAnsi="Times New Roman"/>
          <w:sz w:val="28"/>
          <w:szCs w:val="28"/>
          <w:lang w:val="uk-UA"/>
        </w:rPr>
        <w:t>ЖМАКИ Сергія Івановича,  жителя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62EB0">
        <w:rPr>
          <w:rFonts w:ascii="Times New Roman" w:hAnsi="Times New Roman"/>
          <w:sz w:val="28"/>
          <w:szCs w:val="28"/>
          <w:lang w:val="uk-UA"/>
        </w:rPr>
        <w:t xml:space="preserve">Б.Зайця 56,  </w:t>
      </w:r>
      <w:proofErr w:type="spellStart"/>
      <w:r w:rsidR="00462EB0"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462EB0">
        <w:rPr>
          <w:rFonts w:ascii="Times New Roman" w:hAnsi="Times New Roman"/>
          <w:sz w:val="28"/>
          <w:szCs w:val="28"/>
          <w:lang w:val="uk-UA"/>
        </w:rPr>
        <w:t>ЖМАЦІ Сергію Івановичу,  жителю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462EB0">
        <w:rPr>
          <w:rFonts w:ascii="Times New Roman" w:hAnsi="Times New Roman"/>
          <w:sz w:val="28"/>
          <w:szCs w:val="28"/>
          <w:lang w:val="uk-UA"/>
        </w:rPr>
        <w:t xml:space="preserve">Б.Зайця 56,  </w:t>
      </w:r>
      <w:proofErr w:type="spellStart"/>
      <w:r w:rsidR="00462EB0"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62EB0">
        <w:rPr>
          <w:rFonts w:ascii="Times New Roman" w:hAnsi="Times New Roman"/>
          <w:sz w:val="28"/>
          <w:szCs w:val="28"/>
          <w:lang w:val="uk-UA"/>
        </w:rPr>
        <w:t>ЖМАЦІ Сергію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65CEB"/>
    <w:rsid w:val="00374FB1"/>
    <w:rsid w:val="003766BD"/>
    <w:rsid w:val="00383219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2DC"/>
    <w:rsid w:val="005A5CF5"/>
    <w:rsid w:val="005E1921"/>
    <w:rsid w:val="005F6A43"/>
    <w:rsid w:val="00620481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1CE3"/>
    <w:rsid w:val="00961662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20</cp:revision>
  <cp:lastPrinted>2021-05-19T07:44:00Z</cp:lastPrinted>
  <dcterms:created xsi:type="dcterms:W3CDTF">2021-03-31T08:56:00Z</dcterms:created>
  <dcterms:modified xsi:type="dcterms:W3CDTF">2021-05-19T07:45:00Z</dcterms:modified>
</cp:coreProperties>
</file>