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000"/>
      </w:tblPr>
      <w:tblGrid>
        <w:gridCol w:w="4860"/>
        <w:gridCol w:w="4680"/>
      </w:tblGrid>
      <w:tr w:rsidR="00E95F30" w:rsidRPr="006A506E">
        <w:trPr>
          <w:trHeight w:val="1236"/>
        </w:trPr>
        <w:tc>
          <w:tcPr>
            <w:tcW w:w="4860" w:type="dxa"/>
          </w:tcPr>
          <w:p w:rsidR="00E95F30" w:rsidRPr="006A506E" w:rsidRDefault="00E95F30" w:rsidP="00E95F3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tbl>
            <w:tblPr>
              <w:tblW w:w="0" w:type="auto"/>
              <w:tblLook w:val="0000"/>
            </w:tblPr>
            <w:tblGrid>
              <w:gridCol w:w="4464"/>
            </w:tblGrid>
            <w:tr w:rsidR="001B1DAD" w:rsidRPr="008D11E3">
              <w:trPr>
                <w:trHeight w:val="1236"/>
              </w:trPr>
              <w:tc>
                <w:tcPr>
                  <w:tcW w:w="4680" w:type="dxa"/>
                </w:tcPr>
                <w:p w:rsidR="001B1DAD" w:rsidRPr="001A0D28" w:rsidRDefault="001B1DAD" w:rsidP="00A12CC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A0D28">
                    <w:rPr>
                      <w:sz w:val="28"/>
                      <w:szCs w:val="28"/>
                    </w:rPr>
                    <w:t>ЗАТВЕРДЖЕНО</w:t>
                  </w:r>
                </w:p>
                <w:p w:rsidR="00C95171" w:rsidRDefault="00C95171" w:rsidP="007725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рішення  </w:t>
                  </w:r>
                  <w:r w:rsidR="00BF42D4">
                    <w:rPr>
                      <w:sz w:val="28"/>
                      <w:szCs w:val="28"/>
                    </w:rPr>
                    <w:t>чотирнадцятої сесії восьмого скликання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B925C1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="007725F3">
                    <w:rPr>
                      <w:sz w:val="28"/>
                      <w:szCs w:val="28"/>
                    </w:rPr>
                    <w:t xml:space="preserve"> </w:t>
                  </w:r>
                </w:p>
                <w:p w:rsidR="002C516B" w:rsidRDefault="00BF42D4" w:rsidP="002C516B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>Срібня</w:t>
                  </w:r>
                  <w:r w:rsidR="005E74E4"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ської селищної ради</w:t>
                  </w:r>
                </w:p>
                <w:p w:rsidR="003F6511" w:rsidRPr="007725F3" w:rsidRDefault="00BF42D4" w:rsidP="002C516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лютого 2022</w:t>
                  </w:r>
                  <w:r w:rsidR="005E74E4">
                    <w:rPr>
                      <w:sz w:val="28"/>
                      <w:szCs w:val="28"/>
                    </w:rPr>
                    <w:t>р.</w:t>
                  </w:r>
                </w:p>
              </w:tc>
            </w:tr>
          </w:tbl>
          <w:p w:rsidR="00202CBC" w:rsidRPr="006A506E" w:rsidRDefault="00202CBC" w:rsidP="001074A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E95F30" w:rsidRPr="006A506E" w:rsidRDefault="00E95F30">
      <w:pPr>
        <w:rPr>
          <w:sz w:val="28"/>
          <w:szCs w:val="28"/>
        </w:rPr>
      </w:pPr>
    </w:p>
    <w:p w:rsidR="00E95F30" w:rsidRPr="006A506E" w:rsidRDefault="00E95F30">
      <w:pPr>
        <w:rPr>
          <w:sz w:val="28"/>
          <w:szCs w:val="28"/>
        </w:rPr>
      </w:pPr>
    </w:p>
    <w:p w:rsidR="00E95F30" w:rsidRPr="006A506E" w:rsidRDefault="00E95F30">
      <w:pPr>
        <w:rPr>
          <w:sz w:val="28"/>
          <w:szCs w:val="28"/>
        </w:rPr>
      </w:pPr>
    </w:p>
    <w:p w:rsidR="00E95F30" w:rsidRPr="006A506E" w:rsidRDefault="00E95F30">
      <w:pPr>
        <w:rPr>
          <w:sz w:val="28"/>
          <w:szCs w:val="28"/>
        </w:rPr>
      </w:pPr>
    </w:p>
    <w:p w:rsidR="00E95F30" w:rsidRPr="006A506E" w:rsidRDefault="00E95F30">
      <w:pPr>
        <w:rPr>
          <w:sz w:val="28"/>
          <w:szCs w:val="28"/>
        </w:rPr>
      </w:pPr>
    </w:p>
    <w:p w:rsidR="00605491" w:rsidRPr="006A506E" w:rsidRDefault="00605491">
      <w:pPr>
        <w:rPr>
          <w:sz w:val="28"/>
          <w:szCs w:val="28"/>
        </w:rPr>
      </w:pPr>
    </w:p>
    <w:p w:rsidR="00605491" w:rsidRPr="006A506E" w:rsidRDefault="00605491">
      <w:pPr>
        <w:rPr>
          <w:sz w:val="28"/>
          <w:szCs w:val="28"/>
        </w:rPr>
      </w:pPr>
    </w:p>
    <w:p w:rsidR="00605491" w:rsidRPr="006A506E" w:rsidRDefault="00605491">
      <w:pPr>
        <w:rPr>
          <w:sz w:val="28"/>
          <w:szCs w:val="28"/>
        </w:rPr>
      </w:pPr>
    </w:p>
    <w:p w:rsidR="00605491" w:rsidRPr="006A506E" w:rsidRDefault="00605491"/>
    <w:p w:rsidR="00B43474" w:rsidRPr="006A506E" w:rsidRDefault="00B43474"/>
    <w:p w:rsidR="00605491" w:rsidRPr="006A506E" w:rsidRDefault="00605491"/>
    <w:p w:rsidR="00605491" w:rsidRPr="006A506E" w:rsidRDefault="00605491">
      <w:pPr>
        <w:rPr>
          <w:sz w:val="32"/>
          <w:szCs w:val="32"/>
        </w:rPr>
      </w:pPr>
    </w:p>
    <w:p w:rsidR="001074A1" w:rsidRPr="006A506E" w:rsidRDefault="001074A1" w:rsidP="001074A1">
      <w:pPr>
        <w:spacing w:line="360" w:lineRule="auto"/>
        <w:jc w:val="center"/>
        <w:rPr>
          <w:b/>
          <w:sz w:val="44"/>
          <w:szCs w:val="44"/>
        </w:rPr>
      </w:pPr>
      <w:r w:rsidRPr="006A506E">
        <w:rPr>
          <w:b/>
          <w:sz w:val="44"/>
          <w:szCs w:val="44"/>
        </w:rPr>
        <w:t>П</w:t>
      </w:r>
      <w:r w:rsidR="00EE6FCB">
        <w:rPr>
          <w:b/>
          <w:sz w:val="44"/>
          <w:szCs w:val="44"/>
        </w:rPr>
        <w:t>РОГРАМА</w:t>
      </w:r>
    </w:p>
    <w:p w:rsidR="00605491" w:rsidRPr="005E74E4" w:rsidRDefault="00040B5B" w:rsidP="001074A1">
      <w:pPr>
        <w:spacing w:line="360" w:lineRule="auto"/>
        <w:jc w:val="center"/>
        <w:rPr>
          <w:b/>
          <w:iCs/>
          <w:spacing w:val="160"/>
          <w:sz w:val="40"/>
          <w:szCs w:val="40"/>
        </w:rPr>
      </w:pPr>
      <w:r w:rsidRPr="005E74E4">
        <w:rPr>
          <w:b/>
        </w:rPr>
        <w:t xml:space="preserve">ЗАБЕЗПЕЧЕННЯ ПОЖЕЖНОЇ, ТЕХНОГЕННОЇ БЕЗПЕКИ ТА ЦИВІЛЬНОГО ЗАХИСТУ НА ТЕРИТОРІЇ СРІБНЯНСЬКОЇ СЕЛИЩНОЇ РАДИ НА 2022-2024 РОКИ </w:t>
      </w:r>
    </w:p>
    <w:p w:rsidR="00605491" w:rsidRPr="006A506E" w:rsidRDefault="00605491">
      <w:pPr>
        <w:rPr>
          <w:i/>
          <w:iCs/>
        </w:rPr>
      </w:pPr>
    </w:p>
    <w:p w:rsidR="00605491" w:rsidRPr="006A506E" w:rsidRDefault="00605491"/>
    <w:p w:rsidR="00605491" w:rsidRPr="006A506E" w:rsidRDefault="00605491">
      <w:pPr>
        <w:rPr>
          <w:sz w:val="28"/>
        </w:rPr>
      </w:pPr>
    </w:p>
    <w:p w:rsidR="00605491" w:rsidRPr="006A506E" w:rsidRDefault="00605491">
      <w:pPr>
        <w:rPr>
          <w:sz w:val="28"/>
        </w:rPr>
      </w:pPr>
    </w:p>
    <w:p w:rsidR="00605491" w:rsidRPr="006A506E" w:rsidRDefault="00605491">
      <w:pPr>
        <w:rPr>
          <w:sz w:val="28"/>
        </w:rPr>
      </w:pPr>
    </w:p>
    <w:p w:rsidR="00605491" w:rsidRPr="006A506E" w:rsidRDefault="00605491">
      <w:pPr>
        <w:rPr>
          <w:sz w:val="28"/>
        </w:rPr>
      </w:pPr>
    </w:p>
    <w:p w:rsidR="00605491" w:rsidRPr="006A506E" w:rsidRDefault="00605491">
      <w:pPr>
        <w:rPr>
          <w:sz w:val="28"/>
        </w:rPr>
      </w:pPr>
    </w:p>
    <w:p w:rsidR="00605491" w:rsidRPr="006A506E" w:rsidRDefault="00605491">
      <w:pPr>
        <w:rPr>
          <w:sz w:val="28"/>
        </w:rPr>
      </w:pPr>
    </w:p>
    <w:p w:rsidR="00605491" w:rsidRPr="006A506E" w:rsidRDefault="00605491">
      <w:pPr>
        <w:rPr>
          <w:sz w:val="28"/>
        </w:rPr>
      </w:pPr>
    </w:p>
    <w:p w:rsidR="00605491" w:rsidRPr="006A506E" w:rsidRDefault="00605491">
      <w:pPr>
        <w:rPr>
          <w:sz w:val="28"/>
        </w:rPr>
      </w:pPr>
    </w:p>
    <w:p w:rsidR="00605491" w:rsidRPr="006A506E" w:rsidRDefault="00605491">
      <w:pPr>
        <w:rPr>
          <w:sz w:val="28"/>
        </w:rPr>
      </w:pPr>
    </w:p>
    <w:p w:rsidR="00605491" w:rsidRPr="006A506E" w:rsidRDefault="00605491">
      <w:pPr>
        <w:rPr>
          <w:sz w:val="28"/>
        </w:rPr>
      </w:pPr>
    </w:p>
    <w:p w:rsidR="00605491" w:rsidRPr="006A506E" w:rsidRDefault="00605491">
      <w:pPr>
        <w:rPr>
          <w:sz w:val="28"/>
        </w:rPr>
      </w:pPr>
    </w:p>
    <w:p w:rsidR="001074A1" w:rsidRPr="006A506E" w:rsidRDefault="001074A1">
      <w:pPr>
        <w:rPr>
          <w:sz w:val="28"/>
        </w:rPr>
      </w:pPr>
    </w:p>
    <w:p w:rsidR="001074A1" w:rsidRPr="006A506E" w:rsidRDefault="001074A1">
      <w:pPr>
        <w:rPr>
          <w:sz w:val="28"/>
        </w:rPr>
      </w:pPr>
    </w:p>
    <w:p w:rsidR="00605491" w:rsidRPr="006A506E" w:rsidRDefault="00605491">
      <w:pPr>
        <w:rPr>
          <w:sz w:val="28"/>
        </w:rPr>
      </w:pPr>
    </w:p>
    <w:p w:rsidR="00605491" w:rsidRPr="006A506E" w:rsidRDefault="00605491">
      <w:pPr>
        <w:rPr>
          <w:sz w:val="28"/>
        </w:rPr>
      </w:pPr>
    </w:p>
    <w:p w:rsidR="00605491" w:rsidRPr="006A506E" w:rsidRDefault="00605491">
      <w:pPr>
        <w:rPr>
          <w:sz w:val="28"/>
        </w:rPr>
      </w:pPr>
    </w:p>
    <w:p w:rsidR="00605491" w:rsidRPr="006A506E" w:rsidRDefault="00605491">
      <w:pPr>
        <w:rPr>
          <w:sz w:val="28"/>
        </w:rPr>
      </w:pPr>
    </w:p>
    <w:p w:rsidR="00605491" w:rsidRPr="006A506E" w:rsidRDefault="00605491">
      <w:pPr>
        <w:rPr>
          <w:sz w:val="28"/>
        </w:rPr>
      </w:pPr>
    </w:p>
    <w:p w:rsidR="008778F8" w:rsidRDefault="008778F8" w:rsidP="00BD3720"/>
    <w:p w:rsidR="008778F8" w:rsidRPr="006A506E" w:rsidRDefault="008778F8" w:rsidP="00BD3720"/>
    <w:p w:rsidR="00BD3720" w:rsidRPr="006A506E" w:rsidRDefault="00BD3720" w:rsidP="00BD3720"/>
    <w:p w:rsidR="00374FC5" w:rsidRPr="006A506E" w:rsidRDefault="00374FC5" w:rsidP="005F0DFC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center"/>
        <w:rPr>
          <w:b/>
          <w:sz w:val="28"/>
          <w:szCs w:val="28"/>
        </w:rPr>
      </w:pPr>
      <w:r w:rsidRPr="006A506E">
        <w:rPr>
          <w:b/>
          <w:sz w:val="28"/>
          <w:szCs w:val="28"/>
        </w:rPr>
        <w:t>Паспорт</w:t>
      </w:r>
    </w:p>
    <w:p w:rsidR="002A167E" w:rsidRDefault="00374FC5" w:rsidP="00374FC5">
      <w:pPr>
        <w:ind w:left="360"/>
        <w:jc w:val="center"/>
        <w:rPr>
          <w:bCs/>
          <w:sz w:val="28"/>
          <w:szCs w:val="28"/>
          <w:lang w:eastAsia="ja-JP"/>
        </w:rPr>
      </w:pPr>
      <w:r w:rsidRPr="006A506E">
        <w:rPr>
          <w:bCs/>
          <w:sz w:val="28"/>
          <w:szCs w:val="28"/>
        </w:rPr>
        <w:t xml:space="preserve">Програми </w:t>
      </w:r>
      <w:r w:rsidR="00AE4847" w:rsidRPr="006A506E">
        <w:rPr>
          <w:bCs/>
          <w:sz w:val="28"/>
          <w:szCs w:val="28"/>
        </w:rPr>
        <w:t>забезпечення пожежної</w:t>
      </w:r>
      <w:r w:rsidR="005E74E4">
        <w:rPr>
          <w:bCs/>
          <w:sz w:val="28"/>
          <w:szCs w:val="28"/>
        </w:rPr>
        <w:t>,</w:t>
      </w:r>
      <w:r w:rsidR="00AE4847" w:rsidRPr="006A506E">
        <w:rPr>
          <w:bCs/>
          <w:sz w:val="28"/>
          <w:szCs w:val="28"/>
        </w:rPr>
        <w:t xml:space="preserve"> </w:t>
      </w:r>
      <w:r w:rsidR="00F37407">
        <w:rPr>
          <w:bCs/>
          <w:sz w:val="28"/>
          <w:szCs w:val="28"/>
        </w:rPr>
        <w:t xml:space="preserve">техногенної </w:t>
      </w:r>
      <w:r w:rsidR="00AE4847" w:rsidRPr="006A506E">
        <w:rPr>
          <w:bCs/>
          <w:sz w:val="28"/>
          <w:szCs w:val="28"/>
        </w:rPr>
        <w:t xml:space="preserve">безпеки </w:t>
      </w:r>
      <w:r w:rsidR="00F37407">
        <w:rPr>
          <w:bCs/>
          <w:sz w:val="28"/>
          <w:szCs w:val="28"/>
        </w:rPr>
        <w:t xml:space="preserve">та цивільного захисту </w:t>
      </w:r>
      <w:r w:rsidR="00AE4847" w:rsidRPr="006A506E">
        <w:rPr>
          <w:bCs/>
          <w:sz w:val="28"/>
          <w:szCs w:val="28"/>
        </w:rPr>
        <w:t>на території</w:t>
      </w:r>
      <w:r w:rsidRPr="006A506E">
        <w:rPr>
          <w:bCs/>
          <w:sz w:val="28"/>
          <w:szCs w:val="28"/>
          <w:lang w:eastAsia="ja-JP"/>
        </w:rPr>
        <w:t xml:space="preserve"> </w:t>
      </w:r>
      <w:r w:rsidR="003C1D70" w:rsidRPr="003C1D70">
        <w:rPr>
          <w:bCs/>
          <w:sz w:val="28"/>
          <w:szCs w:val="28"/>
          <w:lang w:eastAsia="ja-JP"/>
        </w:rPr>
        <w:t xml:space="preserve">Срібнянської </w:t>
      </w:r>
      <w:r w:rsidR="00F37407">
        <w:rPr>
          <w:bCs/>
          <w:sz w:val="28"/>
          <w:szCs w:val="28"/>
          <w:lang w:eastAsia="ja-JP"/>
        </w:rPr>
        <w:t>селищної ради</w:t>
      </w:r>
      <w:r w:rsidR="003C1D70" w:rsidRPr="003C1D70">
        <w:rPr>
          <w:bCs/>
          <w:sz w:val="28"/>
          <w:szCs w:val="28"/>
          <w:lang w:eastAsia="ja-JP"/>
        </w:rPr>
        <w:t xml:space="preserve"> на 2022-2024 роки</w:t>
      </w:r>
    </w:p>
    <w:p w:rsidR="005E74E4" w:rsidRPr="003C1D70" w:rsidRDefault="005E74E4" w:rsidP="00374FC5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4280"/>
        <w:gridCol w:w="4820"/>
      </w:tblGrid>
      <w:tr w:rsidR="00374FC5" w:rsidRPr="006A506E" w:rsidTr="00C61C57">
        <w:trPr>
          <w:trHeight w:val="340"/>
        </w:trPr>
        <w:tc>
          <w:tcPr>
            <w:tcW w:w="636" w:type="dxa"/>
          </w:tcPr>
          <w:p w:rsidR="00374FC5" w:rsidRPr="006937A7" w:rsidRDefault="002A167E" w:rsidP="006937A7">
            <w:pPr>
              <w:jc w:val="center"/>
              <w:rPr>
                <w:sz w:val="28"/>
                <w:szCs w:val="28"/>
              </w:rPr>
            </w:pPr>
            <w:r w:rsidRPr="006937A7">
              <w:rPr>
                <w:sz w:val="28"/>
                <w:szCs w:val="28"/>
              </w:rPr>
              <w:t>1</w:t>
            </w:r>
            <w:r w:rsidR="006937A7" w:rsidRPr="006937A7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374FC5" w:rsidRPr="006A506E" w:rsidRDefault="002A167E" w:rsidP="00374FC5">
            <w:pPr>
              <w:pStyle w:val="3"/>
              <w:rPr>
                <w:b w:val="0"/>
                <w:bCs w:val="0"/>
                <w:spacing w:val="0"/>
                <w:szCs w:val="28"/>
              </w:rPr>
            </w:pPr>
            <w:r w:rsidRPr="006A506E">
              <w:rPr>
                <w:b w:val="0"/>
                <w:bCs w:val="0"/>
                <w:spacing w:val="0"/>
                <w:szCs w:val="28"/>
              </w:rPr>
              <w:t>Ініціатор розроблення програми</w:t>
            </w:r>
          </w:p>
        </w:tc>
        <w:tc>
          <w:tcPr>
            <w:tcW w:w="4820" w:type="dxa"/>
          </w:tcPr>
          <w:p w:rsidR="00374FC5" w:rsidRPr="00A14FE6" w:rsidRDefault="00F37407" w:rsidP="00504812">
            <w:pPr>
              <w:rPr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Срібнянська селищна рада</w:t>
            </w:r>
          </w:p>
        </w:tc>
      </w:tr>
      <w:tr w:rsidR="00374FC5" w:rsidRPr="006A506E" w:rsidTr="00C61C57">
        <w:trPr>
          <w:trHeight w:val="340"/>
        </w:trPr>
        <w:tc>
          <w:tcPr>
            <w:tcW w:w="636" w:type="dxa"/>
          </w:tcPr>
          <w:p w:rsidR="00374FC5" w:rsidRPr="006937A7" w:rsidRDefault="002A167E" w:rsidP="006937A7">
            <w:pPr>
              <w:jc w:val="center"/>
              <w:rPr>
                <w:sz w:val="28"/>
                <w:szCs w:val="28"/>
              </w:rPr>
            </w:pPr>
            <w:r w:rsidRPr="006937A7">
              <w:rPr>
                <w:sz w:val="28"/>
                <w:szCs w:val="28"/>
              </w:rPr>
              <w:t>2</w:t>
            </w:r>
            <w:r w:rsidR="006937A7" w:rsidRPr="006937A7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374FC5" w:rsidRPr="00783CCF" w:rsidRDefault="003C4D41" w:rsidP="008B0C37">
            <w:pPr>
              <w:tabs>
                <w:tab w:val="left" w:pos="4536"/>
              </w:tabs>
              <w:autoSpaceDE w:val="0"/>
              <w:autoSpaceDN w:val="0"/>
              <w:jc w:val="both"/>
              <w:rPr>
                <w:b/>
                <w:bCs/>
                <w:szCs w:val="28"/>
                <w:highlight w:val="yellow"/>
              </w:rPr>
            </w:pPr>
            <w:r w:rsidRPr="00F8156C">
              <w:rPr>
                <w:spacing w:val="-5"/>
                <w:sz w:val="28"/>
                <w:szCs w:val="28"/>
              </w:rPr>
              <w:t xml:space="preserve">Дата, номер і назва розпорядчого </w:t>
            </w:r>
            <w:r w:rsidRPr="00F8156C">
              <w:rPr>
                <w:spacing w:val="-7"/>
                <w:sz w:val="28"/>
                <w:szCs w:val="28"/>
              </w:rPr>
              <w:t xml:space="preserve">документа органу виконавчої влади </w:t>
            </w:r>
            <w:r w:rsidRPr="00F8156C">
              <w:rPr>
                <w:spacing w:val="-6"/>
                <w:sz w:val="28"/>
                <w:szCs w:val="28"/>
              </w:rPr>
              <w:t>про розроблення програми</w:t>
            </w:r>
          </w:p>
        </w:tc>
        <w:tc>
          <w:tcPr>
            <w:tcW w:w="4820" w:type="dxa"/>
          </w:tcPr>
          <w:p w:rsidR="00374FC5" w:rsidRPr="007C1053" w:rsidRDefault="00C61C57" w:rsidP="00040B5B">
            <w:pPr>
              <w:pStyle w:val="3"/>
              <w:shd w:val="clear" w:color="auto" w:fill="FFFFFF"/>
              <w:jc w:val="both"/>
              <w:rPr>
                <w:b w:val="0"/>
                <w:bCs w:val="0"/>
                <w:spacing w:val="0"/>
                <w:highlight w:val="yellow"/>
              </w:rPr>
            </w:pPr>
            <w:r w:rsidRPr="006A506E">
              <w:rPr>
                <w:b w:val="0"/>
                <w:bCs w:val="0"/>
                <w:spacing w:val="0"/>
                <w:szCs w:val="28"/>
              </w:rPr>
              <w:t>Кодекс цивільного захисту України,</w:t>
            </w:r>
            <w:r w:rsidR="005E74E4">
              <w:rPr>
                <w:b w:val="0"/>
                <w:bCs w:val="0"/>
                <w:spacing w:val="0"/>
                <w:szCs w:val="28"/>
              </w:rPr>
              <w:t xml:space="preserve"> Закон</w:t>
            </w:r>
            <w:r w:rsidR="00F37407">
              <w:rPr>
                <w:b w:val="0"/>
                <w:bCs w:val="0"/>
                <w:spacing w:val="0"/>
                <w:szCs w:val="28"/>
              </w:rPr>
              <w:t xml:space="preserve"> України «Про місцеве самоврядування</w:t>
            </w:r>
            <w:r w:rsidR="005E74E4">
              <w:rPr>
                <w:b w:val="0"/>
                <w:bCs w:val="0"/>
                <w:spacing w:val="0"/>
                <w:szCs w:val="28"/>
              </w:rPr>
              <w:t xml:space="preserve"> в Україні</w:t>
            </w:r>
            <w:r w:rsidR="00F37407">
              <w:rPr>
                <w:b w:val="0"/>
                <w:bCs w:val="0"/>
                <w:spacing w:val="0"/>
                <w:szCs w:val="28"/>
              </w:rPr>
              <w:t>»</w:t>
            </w:r>
            <w:r w:rsidR="005E74E4">
              <w:rPr>
                <w:b w:val="0"/>
                <w:bCs w:val="0"/>
                <w:spacing w:val="0"/>
                <w:szCs w:val="28"/>
              </w:rPr>
              <w:t>,</w:t>
            </w:r>
            <w:r w:rsidRPr="006A506E">
              <w:rPr>
                <w:b w:val="0"/>
                <w:bCs w:val="0"/>
                <w:spacing w:val="0"/>
                <w:szCs w:val="28"/>
              </w:rPr>
              <w:t xml:space="preserve"> </w:t>
            </w:r>
            <w:r w:rsidRPr="000D534F">
              <w:rPr>
                <w:b w:val="0"/>
                <w:bCs w:val="0"/>
                <w:spacing w:val="0"/>
                <w:szCs w:val="28"/>
              </w:rPr>
              <w:t xml:space="preserve">Постанова Кабінету Міністрів України від 30.09.2015 № 775 </w:t>
            </w:r>
            <w:r w:rsidR="00452289">
              <w:rPr>
                <w:b w:val="0"/>
                <w:bCs w:val="0"/>
                <w:spacing w:val="0"/>
                <w:szCs w:val="28"/>
              </w:rPr>
              <w:t>«</w:t>
            </w:r>
            <w:r w:rsidRPr="000D534F">
              <w:rPr>
                <w:b w:val="0"/>
                <w:bCs w:val="0"/>
                <w:spacing w:val="0"/>
                <w:szCs w:val="28"/>
              </w:rPr>
              <w:t xml:space="preserve">Про затвердження Порядку створення та використання матеріальних резервів для запобігання і ліквідації наслідків </w:t>
            </w:r>
            <w:r>
              <w:rPr>
                <w:b w:val="0"/>
                <w:bCs w:val="0"/>
                <w:spacing w:val="0"/>
                <w:szCs w:val="28"/>
              </w:rPr>
              <w:t>надзвичайних ситуацій</w:t>
            </w:r>
            <w:r w:rsidR="00452289">
              <w:rPr>
                <w:b w:val="0"/>
                <w:bCs w:val="0"/>
                <w:spacing w:val="0"/>
                <w:szCs w:val="28"/>
              </w:rPr>
              <w:t>»</w:t>
            </w:r>
            <w:r w:rsidR="005E74E4">
              <w:rPr>
                <w:b w:val="0"/>
                <w:bCs w:val="0"/>
                <w:spacing w:val="0"/>
                <w:szCs w:val="28"/>
              </w:rPr>
              <w:t>.</w:t>
            </w:r>
          </w:p>
        </w:tc>
      </w:tr>
      <w:tr w:rsidR="00374FC5" w:rsidRPr="006A506E" w:rsidTr="00C61C57">
        <w:trPr>
          <w:trHeight w:val="340"/>
        </w:trPr>
        <w:tc>
          <w:tcPr>
            <w:tcW w:w="636" w:type="dxa"/>
          </w:tcPr>
          <w:p w:rsidR="00374FC5" w:rsidRPr="006A506E" w:rsidRDefault="002A167E" w:rsidP="002A167E">
            <w:pPr>
              <w:jc w:val="center"/>
              <w:rPr>
                <w:sz w:val="28"/>
                <w:szCs w:val="28"/>
              </w:rPr>
            </w:pPr>
            <w:r w:rsidRPr="006A506E">
              <w:rPr>
                <w:sz w:val="28"/>
                <w:szCs w:val="28"/>
              </w:rPr>
              <w:t>3</w:t>
            </w:r>
            <w:r w:rsidR="006937A7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374FC5" w:rsidRPr="00504812" w:rsidRDefault="0068501D" w:rsidP="00374FC5">
            <w:pPr>
              <w:rPr>
                <w:sz w:val="28"/>
                <w:szCs w:val="28"/>
              </w:rPr>
            </w:pPr>
            <w:r w:rsidRPr="00504812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820" w:type="dxa"/>
          </w:tcPr>
          <w:p w:rsidR="00374FC5" w:rsidRPr="00612E5D" w:rsidRDefault="00A14FE6" w:rsidP="002C516B">
            <w:pPr>
              <w:rPr>
                <w:color w:val="FF0000"/>
                <w:sz w:val="28"/>
                <w:szCs w:val="28"/>
              </w:rPr>
            </w:pPr>
            <w:r w:rsidRPr="00040B5B">
              <w:rPr>
                <w:sz w:val="28"/>
                <w:szCs w:val="28"/>
              </w:rPr>
              <w:t>Срібнянська селищна рада</w:t>
            </w:r>
            <w:r w:rsidR="005E74E4">
              <w:rPr>
                <w:sz w:val="28"/>
                <w:szCs w:val="28"/>
              </w:rPr>
              <w:t>.</w:t>
            </w:r>
            <w:r w:rsidR="00040B5B" w:rsidRPr="00040B5B">
              <w:rPr>
                <w:sz w:val="28"/>
                <w:szCs w:val="28"/>
              </w:rPr>
              <w:t xml:space="preserve"> </w:t>
            </w:r>
          </w:p>
        </w:tc>
      </w:tr>
      <w:tr w:rsidR="00374FC5" w:rsidRPr="006A506E" w:rsidTr="00C61C57">
        <w:trPr>
          <w:trHeight w:val="2623"/>
        </w:trPr>
        <w:tc>
          <w:tcPr>
            <w:tcW w:w="636" w:type="dxa"/>
          </w:tcPr>
          <w:p w:rsidR="00374FC5" w:rsidRPr="006A506E" w:rsidRDefault="002A167E" w:rsidP="002A167E">
            <w:pPr>
              <w:jc w:val="center"/>
              <w:rPr>
                <w:sz w:val="28"/>
                <w:szCs w:val="28"/>
              </w:rPr>
            </w:pPr>
            <w:r w:rsidRPr="006A506E">
              <w:rPr>
                <w:sz w:val="28"/>
                <w:szCs w:val="28"/>
              </w:rPr>
              <w:t>4</w:t>
            </w:r>
            <w:r w:rsidR="006937A7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374FC5" w:rsidRPr="00504812" w:rsidRDefault="0068501D" w:rsidP="00374FC5">
            <w:pPr>
              <w:rPr>
                <w:sz w:val="28"/>
                <w:szCs w:val="28"/>
              </w:rPr>
            </w:pPr>
            <w:proofErr w:type="spellStart"/>
            <w:r w:rsidRPr="00504812">
              <w:rPr>
                <w:sz w:val="28"/>
                <w:szCs w:val="28"/>
              </w:rPr>
              <w:t>Співрозробники</w:t>
            </w:r>
            <w:proofErr w:type="spellEnd"/>
            <w:r w:rsidRPr="00504812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4820" w:type="dxa"/>
          </w:tcPr>
          <w:p w:rsidR="00612E5D" w:rsidRPr="00612E5D" w:rsidRDefault="003C1D70" w:rsidP="005E7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Прилуцьке районне управління Головного</w:t>
            </w:r>
            <w:r w:rsidR="00612E5D" w:rsidRPr="00612E5D">
              <w:rPr>
                <w:sz w:val="28"/>
                <w:szCs w:val="28"/>
              </w:rPr>
              <w:t xml:space="preserve"> Управління Державної служби України з надзвичайних ситуацій у Чернігівській області;</w:t>
            </w:r>
          </w:p>
          <w:p w:rsidR="00374FC5" w:rsidRPr="00612E5D" w:rsidRDefault="00F37407" w:rsidP="005E74E4">
            <w:pPr>
              <w:jc w:val="both"/>
              <w:rPr>
                <w:noProof/>
                <w:snapToGrid w:val="0"/>
                <w:sz w:val="28"/>
                <w:szCs w:val="28"/>
              </w:rPr>
            </w:pPr>
            <w:r>
              <w:rPr>
                <w:noProof/>
                <w:snapToGrid w:val="0"/>
                <w:sz w:val="28"/>
                <w:szCs w:val="28"/>
              </w:rPr>
              <w:t>в</w:t>
            </w:r>
            <w:r w:rsidR="00612E5D" w:rsidRPr="00612E5D">
              <w:rPr>
                <w:noProof/>
                <w:snapToGrid w:val="0"/>
                <w:sz w:val="28"/>
                <w:szCs w:val="28"/>
              </w:rPr>
              <w:t>ідділ освіти,</w:t>
            </w:r>
            <w:r w:rsidR="005E74E4">
              <w:rPr>
                <w:noProof/>
                <w:snapToGrid w:val="0"/>
                <w:sz w:val="28"/>
                <w:szCs w:val="28"/>
              </w:rPr>
              <w:t xml:space="preserve"> </w:t>
            </w:r>
            <w:r>
              <w:rPr>
                <w:noProof/>
                <w:snapToGrid w:val="0"/>
                <w:sz w:val="28"/>
                <w:szCs w:val="28"/>
              </w:rPr>
              <w:t>сім</w:t>
            </w:r>
            <w:r w:rsidRPr="00F37407">
              <w:rPr>
                <w:noProof/>
                <w:snapToGrid w:val="0"/>
                <w:sz w:val="28"/>
                <w:szCs w:val="28"/>
              </w:rPr>
              <w:t>’</w:t>
            </w:r>
            <w:r>
              <w:rPr>
                <w:noProof/>
                <w:snapToGrid w:val="0"/>
                <w:sz w:val="28"/>
                <w:szCs w:val="28"/>
              </w:rPr>
              <w:t>ї</w:t>
            </w:r>
            <w:r w:rsidR="00612E5D" w:rsidRPr="00612E5D">
              <w:rPr>
                <w:noProof/>
                <w:snapToGrid w:val="0"/>
                <w:sz w:val="28"/>
                <w:szCs w:val="28"/>
              </w:rPr>
              <w:t xml:space="preserve">  молоді та спорту </w:t>
            </w:r>
            <w:r w:rsidR="003C1D70">
              <w:rPr>
                <w:noProof/>
                <w:snapToGrid w:val="0"/>
                <w:sz w:val="28"/>
                <w:szCs w:val="28"/>
              </w:rPr>
              <w:t>Срібнянської</w:t>
            </w:r>
            <w:r w:rsidR="00612E5D" w:rsidRPr="00612E5D">
              <w:rPr>
                <w:noProof/>
                <w:snapToGrid w:val="0"/>
                <w:sz w:val="28"/>
                <w:szCs w:val="28"/>
              </w:rPr>
              <w:t xml:space="preserve"> селищної ради;</w:t>
            </w:r>
          </w:p>
          <w:p w:rsidR="00612E5D" w:rsidRPr="00612E5D" w:rsidRDefault="00F37407" w:rsidP="005E7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12E5D" w:rsidRPr="00612E5D">
              <w:rPr>
                <w:sz w:val="28"/>
                <w:szCs w:val="28"/>
              </w:rPr>
              <w:t>омунальне некомерційне підприємство «</w:t>
            </w:r>
            <w:r w:rsidR="003C1D70">
              <w:rPr>
                <w:sz w:val="28"/>
                <w:szCs w:val="28"/>
              </w:rPr>
              <w:t xml:space="preserve">Срібнянська центральна </w:t>
            </w:r>
            <w:r w:rsidR="00612E5D" w:rsidRPr="00612E5D">
              <w:rPr>
                <w:sz w:val="28"/>
                <w:szCs w:val="28"/>
              </w:rPr>
              <w:t>лікарня»</w:t>
            </w:r>
            <w:r w:rsidR="005E74E4">
              <w:rPr>
                <w:sz w:val="28"/>
                <w:szCs w:val="28"/>
              </w:rPr>
              <w:t xml:space="preserve"> </w:t>
            </w:r>
            <w:r w:rsidR="005E74E4">
              <w:rPr>
                <w:noProof/>
                <w:snapToGrid w:val="0"/>
                <w:sz w:val="28"/>
                <w:szCs w:val="28"/>
              </w:rPr>
              <w:t>Срібнянської</w:t>
            </w:r>
            <w:r w:rsidR="005E74E4">
              <w:rPr>
                <w:sz w:val="28"/>
                <w:szCs w:val="28"/>
              </w:rPr>
              <w:t xml:space="preserve"> селищної ради</w:t>
            </w:r>
            <w:r w:rsidR="00612E5D" w:rsidRPr="00612E5D">
              <w:rPr>
                <w:sz w:val="28"/>
                <w:szCs w:val="28"/>
              </w:rPr>
              <w:t>;</w:t>
            </w:r>
          </w:p>
          <w:p w:rsidR="00612E5D" w:rsidRPr="00612E5D" w:rsidRDefault="005E74E4" w:rsidP="005E74E4">
            <w:pPr>
              <w:jc w:val="both"/>
              <w:rPr>
                <w:noProof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2E5D" w:rsidRPr="00612E5D">
              <w:rPr>
                <w:sz w:val="28"/>
                <w:szCs w:val="28"/>
              </w:rPr>
              <w:t>ідділ культури</w:t>
            </w:r>
            <w:r w:rsidR="003C1D70">
              <w:rPr>
                <w:sz w:val="28"/>
                <w:szCs w:val="28"/>
              </w:rPr>
              <w:t xml:space="preserve"> та туризму</w:t>
            </w:r>
            <w:r w:rsidR="00612E5D" w:rsidRPr="00612E5D">
              <w:rPr>
                <w:sz w:val="28"/>
                <w:szCs w:val="28"/>
              </w:rPr>
              <w:t xml:space="preserve"> </w:t>
            </w:r>
            <w:r w:rsidR="003C1D70">
              <w:rPr>
                <w:noProof/>
                <w:snapToGrid w:val="0"/>
                <w:sz w:val="28"/>
                <w:szCs w:val="28"/>
              </w:rPr>
              <w:t>Срібнянської</w:t>
            </w:r>
            <w:r w:rsidR="00612E5D" w:rsidRPr="00612E5D">
              <w:rPr>
                <w:noProof/>
                <w:snapToGrid w:val="0"/>
                <w:sz w:val="28"/>
                <w:szCs w:val="28"/>
              </w:rPr>
              <w:t xml:space="preserve"> селищної ради;</w:t>
            </w:r>
          </w:p>
          <w:p w:rsidR="00612E5D" w:rsidRPr="00504812" w:rsidRDefault="00F37407" w:rsidP="00A14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14FE6">
              <w:rPr>
                <w:sz w:val="28"/>
                <w:szCs w:val="28"/>
              </w:rPr>
              <w:t>ериторіальний ц</w:t>
            </w:r>
            <w:r w:rsidR="00612E5D" w:rsidRPr="00612E5D">
              <w:rPr>
                <w:sz w:val="28"/>
                <w:szCs w:val="28"/>
              </w:rPr>
              <w:t>ентр соціальн</w:t>
            </w:r>
            <w:r w:rsidR="00A14FE6">
              <w:rPr>
                <w:sz w:val="28"/>
                <w:szCs w:val="28"/>
              </w:rPr>
              <w:t>ого обслуговування</w:t>
            </w:r>
            <w:r w:rsidR="00612E5D" w:rsidRPr="00612E5D">
              <w:rPr>
                <w:sz w:val="28"/>
                <w:szCs w:val="28"/>
              </w:rPr>
              <w:t xml:space="preserve"> </w:t>
            </w:r>
            <w:r w:rsidR="00A14FE6">
              <w:rPr>
                <w:sz w:val="28"/>
                <w:szCs w:val="28"/>
              </w:rPr>
              <w:t>(</w:t>
            </w:r>
            <w:r w:rsidR="00A14FE6" w:rsidRPr="00612E5D">
              <w:rPr>
                <w:sz w:val="28"/>
                <w:szCs w:val="28"/>
              </w:rPr>
              <w:t>надання</w:t>
            </w:r>
            <w:r w:rsidR="00A14FE6">
              <w:rPr>
                <w:sz w:val="28"/>
                <w:szCs w:val="28"/>
              </w:rPr>
              <w:t xml:space="preserve"> соціальних послуг)</w:t>
            </w:r>
            <w:r w:rsidR="00A14FE6" w:rsidRPr="00612E5D">
              <w:rPr>
                <w:sz w:val="28"/>
                <w:szCs w:val="28"/>
              </w:rPr>
              <w:t xml:space="preserve"> </w:t>
            </w:r>
            <w:r w:rsidR="003C1D70">
              <w:rPr>
                <w:noProof/>
                <w:snapToGrid w:val="0"/>
                <w:sz w:val="28"/>
                <w:szCs w:val="28"/>
              </w:rPr>
              <w:t xml:space="preserve">Срібнянської </w:t>
            </w:r>
            <w:r w:rsidR="00612E5D" w:rsidRPr="00612E5D">
              <w:rPr>
                <w:noProof/>
                <w:snapToGrid w:val="0"/>
                <w:sz w:val="28"/>
                <w:szCs w:val="28"/>
              </w:rPr>
              <w:t>селищної ради</w:t>
            </w:r>
            <w:r w:rsidR="005E74E4">
              <w:rPr>
                <w:noProof/>
                <w:snapToGrid w:val="0"/>
                <w:sz w:val="28"/>
                <w:szCs w:val="28"/>
              </w:rPr>
              <w:t>.</w:t>
            </w:r>
          </w:p>
        </w:tc>
      </w:tr>
      <w:tr w:rsidR="00F37407" w:rsidRPr="006A506E" w:rsidTr="005E74E4">
        <w:trPr>
          <w:trHeight w:val="699"/>
        </w:trPr>
        <w:tc>
          <w:tcPr>
            <w:tcW w:w="636" w:type="dxa"/>
          </w:tcPr>
          <w:p w:rsidR="00F37407" w:rsidRPr="006A506E" w:rsidRDefault="00F37407" w:rsidP="002A167E">
            <w:pPr>
              <w:jc w:val="center"/>
              <w:rPr>
                <w:sz w:val="28"/>
                <w:szCs w:val="28"/>
              </w:rPr>
            </w:pPr>
            <w:r w:rsidRPr="006A50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F37407" w:rsidRPr="00504812" w:rsidRDefault="00F37407" w:rsidP="00374FC5">
            <w:pPr>
              <w:rPr>
                <w:sz w:val="28"/>
                <w:szCs w:val="28"/>
              </w:rPr>
            </w:pPr>
            <w:r w:rsidRPr="00504812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820" w:type="dxa"/>
          </w:tcPr>
          <w:p w:rsidR="00F37407" w:rsidRDefault="00F37407" w:rsidP="004A405A">
            <w:pPr>
              <w:rPr>
                <w:noProof/>
                <w:snapToGrid w:val="0"/>
                <w:sz w:val="28"/>
                <w:szCs w:val="28"/>
              </w:rPr>
            </w:pPr>
            <w:r>
              <w:rPr>
                <w:noProof/>
                <w:snapToGrid w:val="0"/>
                <w:sz w:val="28"/>
                <w:szCs w:val="28"/>
              </w:rPr>
              <w:t>Срібнянська</w:t>
            </w:r>
            <w:r w:rsidRPr="00612E5D">
              <w:rPr>
                <w:noProof/>
                <w:snapToGrid w:val="0"/>
                <w:sz w:val="28"/>
                <w:szCs w:val="28"/>
              </w:rPr>
              <w:t xml:space="preserve"> селищн</w:t>
            </w:r>
            <w:r>
              <w:rPr>
                <w:noProof/>
                <w:snapToGrid w:val="0"/>
                <w:sz w:val="28"/>
                <w:szCs w:val="28"/>
              </w:rPr>
              <w:t>а</w:t>
            </w:r>
            <w:r w:rsidRPr="00612E5D">
              <w:rPr>
                <w:noProof/>
                <w:snapToGrid w:val="0"/>
                <w:sz w:val="28"/>
                <w:szCs w:val="28"/>
              </w:rPr>
              <w:t xml:space="preserve"> рад</w:t>
            </w:r>
            <w:r>
              <w:rPr>
                <w:noProof/>
                <w:snapToGrid w:val="0"/>
                <w:sz w:val="28"/>
                <w:szCs w:val="28"/>
              </w:rPr>
              <w:t>а</w:t>
            </w:r>
            <w:r w:rsidRPr="00612E5D">
              <w:rPr>
                <w:noProof/>
                <w:snapToGrid w:val="0"/>
                <w:sz w:val="28"/>
                <w:szCs w:val="28"/>
              </w:rPr>
              <w:t>;</w:t>
            </w:r>
          </w:p>
          <w:p w:rsidR="00F37407" w:rsidRPr="00612E5D" w:rsidRDefault="00F37407" w:rsidP="005E7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Прилуцьке районне управління Головного</w:t>
            </w:r>
            <w:r w:rsidRPr="00612E5D">
              <w:rPr>
                <w:sz w:val="28"/>
                <w:szCs w:val="28"/>
              </w:rPr>
              <w:t xml:space="preserve"> Управління Державної служби України з надзвичайних ситуацій у Чернігівській області;</w:t>
            </w:r>
          </w:p>
          <w:p w:rsidR="00F37407" w:rsidRPr="00612E5D" w:rsidRDefault="00F37407" w:rsidP="005E74E4">
            <w:pPr>
              <w:jc w:val="both"/>
              <w:rPr>
                <w:noProof/>
                <w:snapToGrid w:val="0"/>
                <w:sz w:val="28"/>
                <w:szCs w:val="28"/>
              </w:rPr>
            </w:pPr>
            <w:r>
              <w:rPr>
                <w:noProof/>
                <w:snapToGrid w:val="0"/>
                <w:sz w:val="28"/>
                <w:szCs w:val="28"/>
              </w:rPr>
              <w:t>в</w:t>
            </w:r>
            <w:r w:rsidRPr="00612E5D">
              <w:rPr>
                <w:noProof/>
                <w:snapToGrid w:val="0"/>
                <w:sz w:val="28"/>
                <w:szCs w:val="28"/>
              </w:rPr>
              <w:t>ідділ освіти,</w:t>
            </w:r>
            <w:r>
              <w:rPr>
                <w:noProof/>
                <w:snapToGrid w:val="0"/>
                <w:sz w:val="28"/>
                <w:szCs w:val="28"/>
              </w:rPr>
              <w:t>сім</w:t>
            </w:r>
            <w:r w:rsidRPr="00F37407">
              <w:rPr>
                <w:noProof/>
                <w:snapToGrid w:val="0"/>
                <w:sz w:val="28"/>
                <w:szCs w:val="28"/>
              </w:rPr>
              <w:t>’</w:t>
            </w:r>
            <w:r>
              <w:rPr>
                <w:noProof/>
                <w:snapToGrid w:val="0"/>
                <w:sz w:val="28"/>
                <w:szCs w:val="28"/>
              </w:rPr>
              <w:t>ї</w:t>
            </w:r>
            <w:r w:rsidRPr="00612E5D">
              <w:rPr>
                <w:noProof/>
                <w:snapToGrid w:val="0"/>
                <w:sz w:val="28"/>
                <w:szCs w:val="28"/>
              </w:rPr>
              <w:t xml:space="preserve">  молоді та спорту </w:t>
            </w:r>
          </w:p>
          <w:p w:rsidR="00F37407" w:rsidRPr="00612E5D" w:rsidRDefault="00F37407" w:rsidP="005E7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12E5D">
              <w:rPr>
                <w:sz w:val="28"/>
                <w:szCs w:val="28"/>
              </w:rPr>
              <w:t>омунальне некомерційне підприємство «</w:t>
            </w:r>
            <w:r>
              <w:rPr>
                <w:sz w:val="28"/>
                <w:szCs w:val="28"/>
              </w:rPr>
              <w:t xml:space="preserve">Срібнянська центральна </w:t>
            </w:r>
            <w:r w:rsidRPr="00612E5D">
              <w:rPr>
                <w:sz w:val="28"/>
                <w:szCs w:val="28"/>
              </w:rPr>
              <w:t>лікарня»</w:t>
            </w:r>
            <w:r w:rsidR="005E74E4">
              <w:rPr>
                <w:noProof/>
                <w:snapToGrid w:val="0"/>
                <w:sz w:val="28"/>
                <w:szCs w:val="28"/>
              </w:rPr>
              <w:t xml:space="preserve"> Срібнянської</w:t>
            </w:r>
            <w:r w:rsidR="005E74E4" w:rsidRPr="00612E5D">
              <w:rPr>
                <w:noProof/>
                <w:snapToGrid w:val="0"/>
                <w:sz w:val="28"/>
                <w:szCs w:val="28"/>
              </w:rPr>
              <w:t xml:space="preserve"> селищної ради</w:t>
            </w:r>
            <w:r w:rsidRPr="00612E5D">
              <w:rPr>
                <w:sz w:val="28"/>
                <w:szCs w:val="28"/>
              </w:rPr>
              <w:t>;</w:t>
            </w:r>
          </w:p>
          <w:p w:rsidR="00F37407" w:rsidRPr="00612E5D" w:rsidRDefault="005E74E4" w:rsidP="005E74E4">
            <w:pPr>
              <w:jc w:val="both"/>
              <w:rPr>
                <w:noProof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37407" w:rsidRPr="00612E5D">
              <w:rPr>
                <w:sz w:val="28"/>
                <w:szCs w:val="28"/>
              </w:rPr>
              <w:t>ідділ культури</w:t>
            </w:r>
            <w:r w:rsidR="00F37407">
              <w:rPr>
                <w:sz w:val="28"/>
                <w:szCs w:val="28"/>
              </w:rPr>
              <w:t xml:space="preserve"> та туризму</w:t>
            </w:r>
            <w:r w:rsidR="00F37407" w:rsidRPr="00612E5D">
              <w:rPr>
                <w:sz w:val="28"/>
                <w:szCs w:val="28"/>
              </w:rPr>
              <w:t xml:space="preserve"> </w:t>
            </w:r>
            <w:r w:rsidR="00F37407">
              <w:rPr>
                <w:noProof/>
                <w:snapToGrid w:val="0"/>
                <w:sz w:val="28"/>
                <w:szCs w:val="28"/>
              </w:rPr>
              <w:t>Срібнянської</w:t>
            </w:r>
            <w:r w:rsidR="00F37407" w:rsidRPr="00612E5D">
              <w:rPr>
                <w:noProof/>
                <w:snapToGrid w:val="0"/>
                <w:sz w:val="28"/>
                <w:szCs w:val="28"/>
              </w:rPr>
              <w:t xml:space="preserve"> селищної ради;</w:t>
            </w:r>
          </w:p>
          <w:p w:rsidR="00F37407" w:rsidRPr="00504812" w:rsidRDefault="00F37407" w:rsidP="005E7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територіальний ц</w:t>
            </w:r>
            <w:r w:rsidRPr="00612E5D">
              <w:rPr>
                <w:sz w:val="28"/>
                <w:szCs w:val="28"/>
              </w:rPr>
              <w:t>ентр соціальн</w:t>
            </w:r>
            <w:r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lastRenderedPageBreak/>
              <w:t>обслуговування</w:t>
            </w:r>
            <w:r w:rsidRPr="00612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612E5D">
              <w:rPr>
                <w:sz w:val="28"/>
                <w:szCs w:val="28"/>
              </w:rPr>
              <w:t>надання</w:t>
            </w:r>
            <w:r>
              <w:rPr>
                <w:sz w:val="28"/>
                <w:szCs w:val="28"/>
              </w:rPr>
              <w:t xml:space="preserve"> соціальних послуг)</w:t>
            </w:r>
            <w:r w:rsidRPr="00612E5D">
              <w:rPr>
                <w:sz w:val="28"/>
                <w:szCs w:val="28"/>
              </w:rPr>
              <w:t xml:space="preserve"> </w:t>
            </w:r>
            <w:r>
              <w:rPr>
                <w:noProof/>
                <w:snapToGrid w:val="0"/>
                <w:sz w:val="28"/>
                <w:szCs w:val="28"/>
              </w:rPr>
              <w:t xml:space="preserve">Срібнянської </w:t>
            </w:r>
            <w:r w:rsidRPr="00612E5D">
              <w:rPr>
                <w:noProof/>
                <w:snapToGrid w:val="0"/>
                <w:sz w:val="28"/>
                <w:szCs w:val="28"/>
              </w:rPr>
              <w:t>селищної ради</w:t>
            </w:r>
          </w:p>
        </w:tc>
      </w:tr>
      <w:tr w:rsidR="00F37407" w:rsidRPr="006A506E" w:rsidTr="00C61C57">
        <w:trPr>
          <w:trHeight w:val="320"/>
        </w:trPr>
        <w:tc>
          <w:tcPr>
            <w:tcW w:w="636" w:type="dxa"/>
          </w:tcPr>
          <w:p w:rsidR="00F37407" w:rsidRPr="006A506E" w:rsidRDefault="00F37407" w:rsidP="002A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80" w:type="dxa"/>
          </w:tcPr>
          <w:p w:rsidR="00F37407" w:rsidRPr="00504812" w:rsidRDefault="00F37407" w:rsidP="0068501D">
            <w:pPr>
              <w:jc w:val="both"/>
              <w:rPr>
                <w:sz w:val="28"/>
                <w:szCs w:val="28"/>
              </w:rPr>
            </w:pPr>
            <w:r w:rsidRPr="00504812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820" w:type="dxa"/>
          </w:tcPr>
          <w:p w:rsidR="00F37407" w:rsidRPr="00504812" w:rsidRDefault="00F37407" w:rsidP="003C1D70">
            <w:pPr>
              <w:rPr>
                <w:sz w:val="28"/>
                <w:szCs w:val="28"/>
              </w:rPr>
            </w:pPr>
            <w:r w:rsidRPr="0050481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5048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504812">
              <w:rPr>
                <w:sz w:val="28"/>
                <w:szCs w:val="28"/>
              </w:rPr>
              <w:t xml:space="preserve"> роки</w:t>
            </w:r>
          </w:p>
        </w:tc>
      </w:tr>
      <w:tr w:rsidR="00F37407" w:rsidRPr="006A506E" w:rsidTr="00C61C57">
        <w:trPr>
          <w:trHeight w:val="340"/>
        </w:trPr>
        <w:tc>
          <w:tcPr>
            <w:tcW w:w="636" w:type="dxa"/>
          </w:tcPr>
          <w:p w:rsidR="00F37407" w:rsidRPr="006A506E" w:rsidRDefault="00F37407" w:rsidP="002A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A506E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F37407" w:rsidRPr="00504812" w:rsidRDefault="00F37407" w:rsidP="008C7326">
            <w:pPr>
              <w:jc w:val="both"/>
              <w:rPr>
                <w:sz w:val="28"/>
                <w:szCs w:val="28"/>
              </w:rPr>
            </w:pPr>
            <w:r w:rsidRPr="00504812">
              <w:rPr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4820" w:type="dxa"/>
          </w:tcPr>
          <w:p w:rsidR="00F37407" w:rsidRPr="00504812" w:rsidRDefault="00F37407" w:rsidP="005E7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Селищний бюджет та інші джерела</w:t>
            </w:r>
            <w:r w:rsidR="005E74E4">
              <w:rPr>
                <w:sz w:val="28"/>
                <w:szCs w:val="28"/>
              </w:rPr>
              <w:t>, не заборонені</w:t>
            </w:r>
            <w:r>
              <w:rPr>
                <w:sz w:val="28"/>
                <w:szCs w:val="28"/>
              </w:rPr>
              <w:t xml:space="preserve"> </w:t>
            </w:r>
            <w:r w:rsidR="005E74E4" w:rsidRPr="004933FF">
              <w:rPr>
                <w:color w:val="000000"/>
                <w:sz w:val="28"/>
                <w:szCs w:val="28"/>
              </w:rPr>
              <w:t>законодавством України</w:t>
            </w:r>
            <w:r w:rsidR="005E74E4">
              <w:rPr>
                <w:sz w:val="28"/>
                <w:szCs w:val="28"/>
              </w:rPr>
              <w:t>.</w:t>
            </w:r>
          </w:p>
        </w:tc>
      </w:tr>
      <w:tr w:rsidR="00F37407" w:rsidRPr="006A506E" w:rsidTr="00C61C57">
        <w:trPr>
          <w:trHeight w:val="920"/>
        </w:trPr>
        <w:tc>
          <w:tcPr>
            <w:tcW w:w="636" w:type="dxa"/>
          </w:tcPr>
          <w:p w:rsidR="00F37407" w:rsidRPr="006A506E" w:rsidRDefault="00F37407" w:rsidP="002A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A506E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F37407" w:rsidRPr="001C072B" w:rsidRDefault="00F37407" w:rsidP="0068501D">
            <w:pPr>
              <w:jc w:val="both"/>
              <w:rPr>
                <w:sz w:val="28"/>
                <w:szCs w:val="28"/>
              </w:rPr>
            </w:pPr>
            <w:r w:rsidRPr="001C072B">
              <w:rPr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всього, </w:t>
            </w:r>
          </w:p>
          <w:p w:rsidR="00F37407" w:rsidRDefault="00F37407" w:rsidP="0068501D">
            <w:pPr>
              <w:jc w:val="both"/>
              <w:rPr>
                <w:sz w:val="28"/>
                <w:szCs w:val="28"/>
              </w:rPr>
            </w:pPr>
            <w:r w:rsidRPr="001C072B">
              <w:rPr>
                <w:sz w:val="28"/>
                <w:szCs w:val="28"/>
              </w:rPr>
              <w:t>у тому числі:</w:t>
            </w:r>
          </w:p>
          <w:p w:rsidR="00F37407" w:rsidRPr="001C072B" w:rsidRDefault="00F37407" w:rsidP="00360B44">
            <w:pPr>
              <w:jc w:val="both"/>
              <w:rPr>
                <w:sz w:val="28"/>
                <w:szCs w:val="28"/>
              </w:rPr>
            </w:pPr>
            <w:r w:rsidRPr="001C072B">
              <w:rPr>
                <w:sz w:val="28"/>
              </w:rPr>
              <w:t xml:space="preserve">коштів </w:t>
            </w:r>
            <w:r>
              <w:rPr>
                <w:sz w:val="28"/>
              </w:rPr>
              <w:t>місцевого</w:t>
            </w:r>
            <w:r w:rsidRPr="001C072B">
              <w:rPr>
                <w:sz w:val="28"/>
              </w:rPr>
              <w:t xml:space="preserve"> бюджету</w:t>
            </w:r>
          </w:p>
        </w:tc>
        <w:tc>
          <w:tcPr>
            <w:tcW w:w="4820" w:type="dxa"/>
          </w:tcPr>
          <w:p w:rsidR="00F37407" w:rsidRPr="00FE0CC8" w:rsidRDefault="00F37407" w:rsidP="00374FC5">
            <w:pPr>
              <w:rPr>
                <w:sz w:val="28"/>
                <w:szCs w:val="28"/>
              </w:rPr>
            </w:pPr>
          </w:p>
          <w:p w:rsidR="00F37407" w:rsidRPr="00FE0CC8" w:rsidRDefault="00F37407" w:rsidP="00374FC5">
            <w:pPr>
              <w:rPr>
                <w:sz w:val="28"/>
                <w:szCs w:val="28"/>
              </w:rPr>
            </w:pPr>
          </w:p>
          <w:p w:rsidR="00F37407" w:rsidRPr="00360B44" w:rsidRDefault="00F37407" w:rsidP="008C5164">
            <w:pPr>
              <w:rPr>
                <w:sz w:val="28"/>
                <w:szCs w:val="28"/>
              </w:rPr>
            </w:pPr>
            <w:r w:rsidRPr="008E2ABB">
              <w:rPr>
                <w:color w:val="000000"/>
                <w:sz w:val="28"/>
                <w:szCs w:val="28"/>
              </w:rPr>
              <w:t>_</w:t>
            </w:r>
            <w:r w:rsidRPr="00360B44">
              <w:rPr>
                <w:sz w:val="28"/>
                <w:szCs w:val="28"/>
                <w:u w:val="single"/>
              </w:rPr>
              <w:t>20910</w:t>
            </w:r>
            <w:r w:rsidRPr="00360B44">
              <w:rPr>
                <w:sz w:val="28"/>
                <w:szCs w:val="28"/>
              </w:rPr>
              <w:t>_ тис. гривень</w:t>
            </w:r>
          </w:p>
          <w:p w:rsidR="00F37407" w:rsidRPr="00360B44" w:rsidRDefault="00F37407" w:rsidP="008C5164">
            <w:pPr>
              <w:rPr>
                <w:sz w:val="28"/>
                <w:szCs w:val="28"/>
              </w:rPr>
            </w:pPr>
          </w:p>
          <w:p w:rsidR="00F37407" w:rsidRPr="00FE0CC8" w:rsidRDefault="00F37407" w:rsidP="00360B44">
            <w:pPr>
              <w:rPr>
                <w:sz w:val="28"/>
                <w:szCs w:val="28"/>
              </w:rPr>
            </w:pPr>
            <w:r w:rsidRPr="00360B44">
              <w:rPr>
                <w:sz w:val="28"/>
                <w:szCs w:val="28"/>
              </w:rPr>
              <w:t>_</w:t>
            </w:r>
            <w:r w:rsidRPr="00360B44">
              <w:rPr>
                <w:sz w:val="28"/>
                <w:szCs w:val="28"/>
                <w:u w:val="single"/>
              </w:rPr>
              <w:t>20910</w:t>
            </w:r>
            <w:r w:rsidRPr="00360B44">
              <w:rPr>
                <w:sz w:val="28"/>
                <w:szCs w:val="28"/>
              </w:rPr>
              <w:t>_ тис. гривень</w:t>
            </w:r>
          </w:p>
        </w:tc>
      </w:tr>
    </w:tbl>
    <w:p w:rsidR="006B2E0D" w:rsidRDefault="006B2E0D" w:rsidP="006B2E0D">
      <w:pPr>
        <w:jc w:val="center"/>
        <w:rPr>
          <w:b/>
          <w:sz w:val="28"/>
          <w:szCs w:val="28"/>
        </w:rPr>
      </w:pPr>
    </w:p>
    <w:p w:rsidR="00B71492" w:rsidRPr="002F0ED9" w:rsidRDefault="006B2E0D" w:rsidP="005F0DFC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center"/>
        <w:rPr>
          <w:b/>
          <w:sz w:val="28"/>
          <w:szCs w:val="28"/>
        </w:rPr>
      </w:pPr>
      <w:r w:rsidRPr="002F0ED9">
        <w:rPr>
          <w:b/>
          <w:sz w:val="28"/>
          <w:szCs w:val="28"/>
        </w:rPr>
        <w:t xml:space="preserve">Визначення проблем, </w:t>
      </w:r>
      <w:r w:rsidR="005F0DFC" w:rsidRPr="002F0ED9">
        <w:rPr>
          <w:b/>
          <w:sz w:val="28"/>
          <w:szCs w:val="28"/>
        </w:rPr>
        <w:br/>
      </w:r>
      <w:r w:rsidRPr="002F0ED9">
        <w:rPr>
          <w:b/>
          <w:sz w:val="28"/>
          <w:szCs w:val="28"/>
        </w:rPr>
        <w:t>на розв’язання яких спрямована Програма</w:t>
      </w:r>
    </w:p>
    <w:p w:rsidR="00B71492" w:rsidRPr="00783CCF" w:rsidRDefault="00B71492" w:rsidP="006B2E0D">
      <w:pPr>
        <w:pStyle w:val="3"/>
        <w:shd w:val="clear" w:color="auto" w:fill="FFFFFF"/>
        <w:ind w:left="720"/>
        <w:jc w:val="both"/>
        <w:rPr>
          <w:b w:val="0"/>
          <w:bCs w:val="0"/>
          <w:spacing w:val="0"/>
          <w:szCs w:val="28"/>
          <w:highlight w:val="yellow"/>
        </w:rPr>
      </w:pPr>
    </w:p>
    <w:p w:rsidR="006B2E0D" w:rsidRPr="007C22E5" w:rsidRDefault="006B2E0D" w:rsidP="009A6435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7C22E5">
        <w:rPr>
          <w:color w:val="000000"/>
          <w:sz w:val="28"/>
          <w:szCs w:val="28"/>
        </w:rPr>
        <w:t>Стан забезпечення пожежної безпеки населених пунктів та об’єктів різних форм власності знаходиться в прямому зв’язку з соціально-економічними процесами, що відбуваються в суспільстві. З кожним роком збільшуються пожеж</w:t>
      </w:r>
      <w:r w:rsidR="00F37407">
        <w:rPr>
          <w:color w:val="000000"/>
          <w:sz w:val="28"/>
          <w:szCs w:val="28"/>
        </w:rPr>
        <w:t>і</w:t>
      </w:r>
      <w:r w:rsidRPr="007C22E5">
        <w:rPr>
          <w:color w:val="000000"/>
          <w:sz w:val="28"/>
          <w:szCs w:val="28"/>
        </w:rPr>
        <w:t>, які загрожують життю і здоров’ю людей.</w:t>
      </w:r>
    </w:p>
    <w:p w:rsidR="00C1020B" w:rsidRPr="007C22E5" w:rsidRDefault="005F7D64" w:rsidP="009A6435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7C22E5">
        <w:rPr>
          <w:color w:val="000000"/>
          <w:sz w:val="28"/>
          <w:szCs w:val="28"/>
        </w:rPr>
        <w:t xml:space="preserve">Гострота проблеми забезпечення пожежної безпеки </w:t>
      </w:r>
      <w:r w:rsidR="003C1D70">
        <w:rPr>
          <w:color w:val="000000"/>
          <w:sz w:val="28"/>
          <w:szCs w:val="28"/>
        </w:rPr>
        <w:t>Срібнянщини</w:t>
      </w:r>
      <w:r w:rsidRPr="007C22E5">
        <w:rPr>
          <w:color w:val="000000"/>
          <w:sz w:val="28"/>
          <w:szCs w:val="28"/>
        </w:rPr>
        <w:t xml:space="preserve"> характеризується наступними аналітичними висновками. За останні </w:t>
      </w:r>
      <w:r w:rsidR="005437AB" w:rsidRPr="007C22E5">
        <w:rPr>
          <w:color w:val="000000"/>
          <w:sz w:val="28"/>
          <w:szCs w:val="28"/>
        </w:rPr>
        <w:t>три роки</w:t>
      </w:r>
      <w:r w:rsidRPr="007C22E5">
        <w:rPr>
          <w:color w:val="000000"/>
          <w:sz w:val="28"/>
          <w:szCs w:val="28"/>
        </w:rPr>
        <w:t xml:space="preserve"> в </w:t>
      </w:r>
      <w:r w:rsidR="003C1D70">
        <w:rPr>
          <w:color w:val="000000"/>
          <w:sz w:val="28"/>
          <w:szCs w:val="28"/>
        </w:rPr>
        <w:t>громаді</w:t>
      </w:r>
      <w:r w:rsidRPr="007C22E5">
        <w:rPr>
          <w:color w:val="000000"/>
          <w:sz w:val="28"/>
          <w:szCs w:val="28"/>
        </w:rPr>
        <w:t xml:space="preserve"> виникл</w:t>
      </w:r>
      <w:r w:rsidR="0028083C" w:rsidRPr="007C22E5">
        <w:rPr>
          <w:color w:val="000000"/>
          <w:sz w:val="28"/>
          <w:szCs w:val="28"/>
        </w:rPr>
        <w:t>о</w:t>
      </w:r>
      <w:r w:rsidRPr="007C22E5">
        <w:rPr>
          <w:color w:val="000000"/>
          <w:sz w:val="28"/>
          <w:szCs w:val="28"/>
        </w:rPr>
        <w:t xml:space="preserve"> </w:t>
      </w:r>
      <w:r w:rsidR="006A202D" w:rsidRPr="007C22E5">
        <w:rPr>
          <w:color w:val="000000"/>
          <w:sz w:val="28"/>
          <w:szCs w:val="28"/>
        </w:rPr>
        <w:t>1</w:t>
      </w:r>
      <w:r w:rsidR="005437AB" w:rsidRPr="007C22E5">
        <w:rPr>
          <w:color w:val="000000"/>
          <w:sz w:val="28"/>
          <w:szCs w:val="28"/>
        </w:rPr>
        <w:t>55</w:t>
      </w:r>
      <w:r w:rsidRPr="007C22E5">
        <w:rPr>
          <w:color w:val="000000"/>
          <w:sz w:val="28"/>
          <w:szCs w:val="28"/>
        </w:rPr>
        <w:t xml:space="preserve"> пожеж, на яких загинуло </w:t>
      </w:r>
      <w:r w:rsidR="005437AB" w:rsidRPr="007C22E5">
        <w:rPr>
          <w:color w:val="000000"/>
          <w:sz w:val="28"/>
          <w:szCs w:val="28"/>
        </w:rPr>
        <w:t>6</w:t>
      </w:r>
      <w:r w:rsidR="005D62F3" w:rsidRPr="007C22E5">
        <w:rPr>
          <w:color w:val="000000"/>
          <w:sz w:val="28"/>
          <w:szCs w:val="28"/>
        </w:rPr>
        <w:t> </w:t>
      </w:r>
      <w:r w:rsidRPr="007C22E5">
        <w:rPr>
          <w:color w:val="000000"/>
          <w:sz w:val="28"/>
          <w:szCs w:val="28"/>
        </w:rPr>
        <w:t>люд</w:t>
      </w:r>
      <w:r w:rsidR="006A202D" w:rsidRPr="007C22E5">
        <w:rPr>
          <w:color w:val="000000"/>
          <w:sz w:val="28"/>
          <w:szCs w:val="28"/>
        </w:rPr>
        <w:t>ей</w:t>
      </w:r>
      <w:r w:rsidRPr="007C22E5">
        <w:rPr>
          <w:color w:val="000000"/>
          <w:sz w:val="28"/>
          <w:szCs w:val="28"/>
        </w:rPr>
        <w:t xml:space="preserve">. </w:t>
      </w:r>
      <w:r w:rsidR="00C1020B" w:rsidRPr="00C1020B">
        <w:rPr>
          <w:rFonts w:eastAsia="Times New Roman"/>
          <w:sz w:val="28"/>
          <w:szCs w:val="28"/>
        </w:rPr>
        <w:t xml:space="preserve">В житловому секторі виникло </w:t>
      </w:r>
      <w:r w:rsidR="005437AB">
        <w:rPr>
          <w:rFonts w:eastAsia="Times New Roman"/>
          <w:sz w:val="28"/>
          <w:szCs w:val="28"/>
        </w:rPr>
        <w:t>89</w:t>
      </w:r>
      <w:r w:rsidR="00C1020B" w:rsidRPr="00C1020B">
        <w:rPr>
          <w:rFonts w:eastAsia="Times New Roman"/>
          <w:sz w:val="28"/>
          <w:szCs w:val="28"/>
        </w:rPr>
        <w:t xml:space="preserve"> пожеж (</w:t>
      </w:r>
      <w:r w:rsidR="005437AB">
        <w:rPr>
          <w:rFonts w:eastAsia="Times New Roman"/>
          <w:sz w:val="28"/>
          <w:szCs w:val="28"/>
        </w:rPr>
        <w:t>57</w:t>
      </w:r>
      <w:r w:rsidR="00C1020B" w:rsidRPr="00C1020B">
        <w:rPr>
          <w:rFonts w:eastAsia="Times New Roman"/>
          <w:sz w:val="28"/>
          <w:szCs w:val="28"/>
        </w:rPr>
        <w:t>,</w:t>
      </w:r>
      <w:r w:rsidR="005437AB">
        <w:rPr>
          <w:rFonts w:eastAsia="Times New Roman"/>
          <w:sz w:val="28"/>
          <w:szCs w:val="28"/>
        </w:rPr>
        <w:t>4</w:t>
      </w:r>
      <w:r w:rsidR="00C1020B" w:rsidRPr="00C1020B">
        <w:rPr>
          <w:rFonts w:eastAsia="Times New Roman"/>
          <w:sz w:val="28"/>
          <w:szCs w:val="28"/>
        </w:rPr>
        <w:t xml:space="preserve"> % від їх загальної кількості). Вогнем знищено і пошкоджено </w:t>
      </w:r>
      <w:r w:rsidR="005437AB">
        <w:rPr>
          <w:rFonts w:eastAsia="Times New Roman"/>
          <w:sz w:val="28"/>
          <w:szCs w:val="28"/>
        </w:rPr>
        <w:t>34 будівлі</w:t>
      </w:r>
      <w:r w:rsidR="00C1020B" w:rsidRPr="00C1020B">
        <w:rPr>
          <w:rFonts w:eastAsia="Times New Roman"/>
          <w:sz w:val="28"/>
          <w:szCs w:val="28"/>
        </w:rPr>
        <w:t xml:space="preserve"> і споруд</w:t>
      </w:r>
      <w:r w:rsidR="005437AB">
        <w:rPr>
          <w:rFonts w:eastAsia="Times New Roman"/>
          <w:sz w:val="28"/>
          <w:szCs w:val="28"/>
        </w:rPr>
        <w:t>и</w:t>
      </w:r>
      <w:r w:rsidR="00C1020B" w:rsidRPr="00C1020B">
        <w:rPr>
          <w:rFonts w:eastAsia="Times New Roman"/>
          <w:sz w:val="28"/>
          <w:szCs w:val="28"/>
        </w:rPr>
        <w:t>.</w:t>
      </w:r>
    </w:p>
    <w:p w:rsidR="00C1020B" w:rsidRPr="00C1020B" w:rsidRDefault="00C1020B" w:rsidP="009A6435">
      <w:pPr>
        <w:tabs>
          <w:tab w:val="left" w:pos="709"/>
        </w:tabs>
        <w:ind w:firstLine="567"/>
        <w:jc w:val="both"/>
        <w:rPr>
          <w:rFonts w:eastAsia="Times New Roman"/>
          <w:sz w:val="28"/>
          <w:szCs w:val="28"/>
        </w:rPr>
      </w:pPr>
      <w:r w:rsidRPr="00C1020B">
        <w:rPr>
          <w:rFonts w:eastAsia="Times New Roman"/>
          <w:sz w:val="28"/>
          <w:szCs w:val="28"/>
        </w:rPr>
        <w:t xml:space="preserve">Щорічні економічні втрати від пожеж в середньому складають </w:t>
      </w:r>
      <w:r w:rsidR="003C7327">
        <w:rPr>
          <w:rFonts w:eastAsia="Times New Roman"/>
          <w:sz w:val="28"/>
          <w:szCs w:val="28"/>
        </w:rPr>
        <w:t>850</w:t>
      </w:r>
      <w:r w:rsidRPr="00C1020B">
        <w:rPr>
          <w:rFonts w:eastAsia="Times New Roman"/>
          <w:sz w:val="28"/>
          <w:szCs w:val="28"/>
        </w:rPr>
        <w:t> тис.</w:t>
      </w:r>
      <w:r w:rsidR="003C7327">
        <w:rPr>
          <w:rFonts w:eastAsia="Times New Roman"/>
          <w:sz w:val="28"/>
          <w:szCs w:val="28"/>
        </w:rPr>
        <w:t> грн., вогнем знищуються більше</w:t>
      </w:r>
      <w:r w:rsidRPr="00C1020B">
        <w:rPr>
          <w:rFonts w:eastAsia="Times New Roman"/>
          <w:sz w:val="28"/>
          <w:szCs w:val="28"/>
        </w:rPr>
        <w:t xml:space="preserve">  </w:t>
      </w:r>
      <w:r w:rsidR="003C7327">
        <w:rPr>
          <w:rFonts w:eastAsia="Times New Roman"/>
          <w:sz w:val="28"/>
          <w:szCs w:val="28"/>
        </w:rPr>
        <w:t>5</w:t>
      </w:r>
      <w:r w:rsidRPr="00C1020B">
        <w:rPr>
          <w:rFonts w:eastAsia="Times New Roman"/>
          <w:sz w:val="28"/>
          <w:szCs w:val="28"/>
        </w:rPr>
        <w:t xml:space="preserve"> тонн грубих кормів. </w:t>
      </w:r>
    </w:p>
    <w:p w:rsidR="00C1020B" w:rsidRPr="003C7327" w:rsidRDefault="00C1020B" w:rsidP="009A6435">
      <w:pPr>
        <w:tabs>
          <w:tab w:val="left" w:pos="709"/>
        </w:tabs>
        <w:ind w:firstLine="567"/>
        <w:jc w:val="both"/>
        <w:rPr>
          <w:rFonts w:eastAsia="Times New Roman"/>
          <w:sz w:val="28"/>
          <w:szCs w:val="28"/>
        </w:rPr>
      </w:pPr>
      <w:r w:rsidRPr="00C1020B">
        <w:rPr>
          <w:rFonts w:eastAsia="Times New Roman"/>
          <w:sz w:val="28"/>
          <w:szCs w:val="28"/>
        </w:rPr>
        <w:t xml:space="preserve">На території </w:t>
      </w:r>
      <w:r w:rsidR="003C1D70">
        <w:rPr>
          <w:rFonts w:eastAsia="Times New Roman"/>
          <w:sz w:val="28"/>
          <w:szCs w:val="28"/>
        </w:rPr>
        <w:t>Срібнянської</w:t>
      </w:r>
      <w:r w:rsidR="003C7327">
        <w:rPr>
          <w:rFonts w:eastAsia="Times New Roman"/>
          <w:sz w:val="28"/>
          <w:szCs w:val="28"/>
        </w:rPr>
        <w:t xml:space="preserve"> </w:t>
      </w:r>
      <w:r w:rsidR="00E26E64">
        <w:rPr>
          <w:rFonts w:eastAsia="Times New Roman"/>
          <w:sz w:val="28"/>
          <w:szCs w:val="28"/>
        </w:rPr>
        <w:t>селищної ради</w:t>
      </w:r>
      <w:r w:rsidR="005E74E4">
        <w:rPr>
          <w:rFonts w:eastAsia="Times New Roman"/>
          <w:sz w:val="28"/>
          <w:szCs w:val="28"/>
        </w:rPr>
        <w:t>,</w:t>
      </w:r>
      <w:r w:rsidRPr="00C1020B">
        <w:rPr>
          <w:rFonts w:eastAsia="Times New Roman"/>
          <w:sz w:val="28"/>
          <w:szCs w:val="28"/>
        </w:rPr>
        <w:t xml:space="preserve">  щомісячно  в середньому виникає </w:t>
      </w:r>
      <w:r w:rsidR="003C7327">
        <w:rPr>
          <w:rFonts w:eastAsia="Times New Roman"/>
          <w:sz w:val="28"/>
          <w:szCs w:val="28"/>
        </w:rPr>
        <w:t>5 пожеж. Щорічно</w:t>
      </w:r>
      <w:r w:rsidRPr="00C1020B">
        <w:rPr>
          <w:rFonts w:eastAsia="Times New Roman"/>
          <w:sz w:val="28"/>
          <w:szCs w:val="28"/>
        </w:rPr>
        <w:t xml:space="preserve"> на пожежах гине </w:t>
      </w:r>
      <w:r w:rsidR="003C7327">
        <w:rPr>
          <w:rFonts w:eastAsia="Times New Roman"/>
          <w:sz w:val="28"/>
          <w:szCs w:val="28"/>
        </w:rPr>
        <w:t>2 людини</w:t>
      </w:r>
      <w:r w:rsidRPr="00C1020B">
        <w:rPr>
          <w:rFonts w:eastAsia="Times New Roman"/>
          <w:sz w:val="28"/>
          <w:szCs w:val="28"/>
        </w:rPr>
        <w:t xml:space="preserve">. Основними причинами пожеж, під час яких гинуть люди, є необережне поводження з вогнем, порушення правил влаштування та експлуатації пічного опалення, порушення правил монтажу та </w:t>
      </w:r>
      <w:r w:rsidR="009A6435">
        <w:rPr>
          <w:rFonts w:eastAsia="Times New Roman"/>
          <w:sz w:val="28"/>
          <w:szCs w:val="28"/>
        </w:rPr>
        <w:t>експлуатації електрообладнання та</w:t>
      </w:r>
      <w:r w:rsidRPr="00C1020B">
        <w:rPr>
          <w:rFonts w:eastAsia="Times New Roman"/>
          <w:sz w:val="28"/>
          <w:szCs w:val="28"/>
        </w:rPr>
        <w:t xml:space="preserve"> побутових газових приладів.</w:t>
      </w:r>
    </w:p>
    <w:p w:rsidR="005F7D64" w:rsidRPr="007C22E5" w:rsidRDefault="003805F6" w:rsidP="009A643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C861E7">
        <w:rPr>
          <w:color w:val="FF0000"/>
        </w:rPr>
        <w:tab/>
      </w:r>
      <w:r w:rsidR="003C4D41" w:rsidRPr="007C22E5">
        <w:rPr>
          <w:color w:val="000000"/>
          <w:sz w:val="28"/>
          <w:szCs w:val="28"/>
        </w:rPr>
        <w:t>Змінити ситуацію, яка скл</w:t>
      </w:r>
      <w:r w:rsidR="005F7D64" w:rsidRPr="007C22E5">
        <w:rPr>
          <w:color w:val="000000"/>
          <w:sz w:val="28"/>
          <w:szCs w:val="28"/>
        </w:rPr>
        <w:t>алася, можливо лише шляхом підвищення рівня інформаційно-роз’яснювальної роботи серед населення, забезпечення належного фінансування масово-профілактичних заходів, виготовлення і розповсюдження матеріалів наочної пропаганди з питань пожежної безпеки</w:t>
      </w:r>
      <w:r w:rsidR="00BD3720" w:rsidRPr="007C22E5">
        <w:rPr>
          <w:color w:val="000000"/>
          <w:sz w:val="28"/>
          <w:szCs w:val="28"/>
        </w:rPr>
        <w:t xml:space="preserve">, забезпечення </w:t>
      </w:r>
      <w:r w:rsidR="00306E28" w:rsidRPr="007C22E5">
        <w:rPr>
          <w:color w:val="000000"/>
          <w:sz w:val="28"/>
          <w:szCs w:val="28"/>
        </w:rPr>
        <w:t>фінансування заходів, спрямованих на негайне усунення наявних порушень вимог пожежної безпеки</w:t>
      </w:r>
      <w:r w:rsidR="00A416DB">
        <w:rPr>
          <w:color w:val="000000"/>
          <w:sz w:val="28"/>
          <w:szCs w:val="28"/>
        </w:rPr>
        <w:t>,</w:t>
      </w:r>
      <w:r w:rsidR="00306E28" w:rsidRPr="007C22E5">
        <w:rPr>
          <w:color w:val="000000"/>
          <w:sz w:val="28"/>
          <w:szCs w:val="28"/>
        </w:rPr>
        <w:t xml:space="preserve"> особливо на об’єктах з масовим перебуванням людей (заклад</w:t>
      </w:r>
      <w:r w:rsidR="00A416DB">
        <w:rPr>
          <w:color w:val="000000"/>
          <w:sz w:val="28"/>
          <w:szCs w:val="28"/>
        </w:rPr>
        <w:t>ах</w:t>
      </w:r>
      <w:r w:rsidR="00306E28" w:rsidRPr="007C22E5">
        <w:rPr>
          <w:color w:val="000000"/>
          <w:sz w:val="28"/>
          <w:szCs w:val="28"/>
        </w:rPr>
        <w:t xml:space="preserve"> освіти, охорони здоров’я, соціального захисту населення, культури і туризму, релігійн</w:t>
      </w:r>
      <w:r w:rsidR="00A416DB">
        <w:rPr>
          <w:color w:val="000000"/>
          <w:sz w:val="28"/>
          <w:szCs w:val="28"/>
        </w:rPr>
        <w:t>их</w:t>
      </w:r>
      <w:r w:rsidR="00306E28" w:rsidRPr="007C22E5">
        <w:rPr>
          <w:color w:val="000000"/>
          <w:sz w:val="28"/>
          <w:szCs w:val="28"/>
        </w:rPr>
        <w:t>, тощо)</w:t>
      </w:r>
      <w:r w:rsidR="00BD3720" w:rsidRPr="007C22E5">
        <w:rPr>
          <w:color w:val="000000"/>
          <w:sz w:val="28"/>
          <w:szCs w:val="28"/>
        </w:rPr>
        <w:t>.</w:t>
      </w:r>
    </w:p>
    <w:p w:rsidR="003E1AA3" w:rsidRPr="007C22E5" w:rsidRDefault="0056638D" w:rsidP="009A6435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7C22E5">
        <w:rPr>
          <w:color w:val="000000"/>
          <w:sz w:val="28"/>
          <w:szCs w:val="28"/>
        </w:rPr>
        <w:t>В останні роки внаслідок потепління клімату проблема збереження лісів</w:t>
      </w:r>
      <w:r w:rsidR="003C7327" w:rsidRPr="007C22E5">
        <w:rPr>
          <w:color w:val="000000"/>
          <w:sz w:val="28"/>
          <w:szCs w:val="28"/>
        </w:rPr>
        <w:t xml:space="preserve"> </w:t>
      </w:r>
      <w:r w:rsidR="00530456" w:rsidRPr="007C22E5">
        <w:rPr>
          <w:color w:val="000000"/>
          <w:sz w:val="28"/>
          <w:szCs w:val="28"/>
        </w:rPr>
        <w:t xml:space="preserve">та сільгоспугідь </w:t>
      </w:r>
      <w:r w:rsidRPr="007C22E5">
        <w:rPr>
          <w:color w:val="000000"/>
          <w:sz w:val="28"/>
          <w:szCs w:val="28"/>
        </w:rPr>
        <w:t xml:space="preserve">від вогню набула особливої гостроти. </w:t>
      </w:r>
      <w:r w:rsidR="003E1AA3" w:rsidRPr="007C22E5">
        <w:rPr>
          <w:color w:val="000000"/>
          <w:sz w:val="28"/>
          <w:szCs w:val="28"/>
        </w:rPr>
        <w:t xml:space="preserve">Аналіз пожежної ситуації в природних екологічних системах свідчить, що формується вона переважно під </w:t>
      </w:r>
      <w:r w:rsidR="003E1AA3" w:rsidRPr="007C22E5">
        <w:rPr>
          <w:color w:val="000000"/>
          <w:sz w:val="28"/>
          <w:szCs w:val="28"/>
        </w:rPr>
        <w:lastRenderedPageBreak/>
        <w:t>впливом антропогенних факторів та погодних умов. Це, насамперед, необережне поводження з вогнем людей, що разом із погодними умовами (тривалий період сухої погоди, низька вологість повітря, високий температурний фон</w:t>
      </w:r>
      <w:r w:rsidR="00530456" w:rsidRPr="007C22E5">
        <w:rPr>
          <w:color w:val="000000"/>
          <w:sz w:val="28"/>
          <w:szCs w:val="28"/>
        </w:rPr>
        <w:t>, низький рівень ґрунтових вод</w:t>
      </w:r>
      <w:r w:rsidR="003E1AA3" w:rsidRPr="007C22E5">
        <w:rPr>
          <w:color w:val="000000"/>
          <w:sz w:val="28"/>
          <w:szCs w:val="28"/>
        </w:rPr>
        <w:t xml:space="preserve">, сильний вітер, сільськогосподарські </w:t>
      </w:r>
      <w:r w:rsidR="00A416DB">
        <w:rPr>
          <w:color w:val="000000"/>
          <w:sz w:val="28"/>
          <w:szCs w:val="28"/>
        </w:rPr>
        <w:t>під</w:t>
      </w:r>
      <w:r w:rsidR="003E1AA3" w:rsidRPr="007C22E5">
        <w:rPr>
          <w:color w:val="000000"/>
          <w:sz w:val="28"/>
          <w:szCs w:val="28"/>
        </w:rPr>
        <w:t xml:space="preserve">пали, блискавки тощо) значною мірою обумовлює їх виникнення та інколи розповсюдження на значних площах, що може створювати реальну загрозу для життя людей, об’єктів господарювання та відпочинку. </w:t>
      </w:r>
    </w:p>
    <w:p w:rsidR="004573E9" w:rsidRPr="007C22E5" w:rsidRDefault="004573E9" w:rsidP="009A6435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7C22E5">
        <w:rPr>
          <w:color w:val="000000"/>
          <w:sz w:val="28"/>
          <w:szCs w:val="28"/>
        </w:rPr>
        <w:t xml:space="preserve">В даних умовах проведення заходів, спрямованих на покращання протипожежного захисту населених пунктів і об'єктів </w:t>
      </w:r>
      <w:r w:rsidR="003C7327" w:rsidRPr="007C22E5">
        <w:rPr>
          <w:color w:val="000000"/>
          <w:sz w:val="28"/>
          <w:szCs w:val="28"/>
        </w:rPr>
        <w:t>громади</w:t>
      </w:r>
      <w:r w:rsidRPr="007C22E5">
        <w:rPr>
          <w:color w:val="000000"/>
          <w:sz w:val="28"/>
          <w:szCs w:val="28"/>
        </w:rPr>
        <w:t>, набуває особливої актуальності.</w:t>
      </w:r>
    </w:p>
    <w:p w:rsidR="00CB5605" w:rsidRDefault="00CB5605" w:rsidP="00E7561E">
      <w:pPr>
        <w:ind w:firstLine="720"/>
        <w:jc w:val="both"/>
        <w:rPr>
          <w:sz w:val="28"/>
          <w:szCs w:val="28"/>
          <w:highlight w:val="yellow"/>
          <w:lang w:eastAsia="ja-JP"/>
        </w:rPr>
      </w:pPr>
    </w:p>
    <w:p w:rsidR="00CA1FF7" w:rsidRPr="001F437F" w:rsidRDefault="000A3574" w:rsidP="005F0DFC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center"/>
        <w:rPr>
          <w:b/>
          <w:sz w:val="28"/>
          <w:szCs w:val="28"/>
        </w:rPr>
      </w:pPr>
      <w:r w:rsidRPr="001F437F">
        <w:rPr>
          <w:b/>
          <w:sz w:val="28"/>
          <w:szCs w:val="28"/>
        </w:rPr>
        <w:t>Мета Програми</w:t>
      </w:r>
    </w:p>
    <w:p w:rsidR="000A3574" w:rsidRPr="001F437F" w:rsidRDefault="000A3574" w:rsidP="000A3574">
      <w:pPr>
        <w:jc w:val="both"/>
        <w:rPr>
          <w:sz w:val="28"/>
          <w:szCs w:val="28"/>
        </w:rPr>
      </w:pPr>
    </w:p>
    <w:p w:rsidR="00CA1FF7" w:rsidRPr="001F437F" w:rsidRDefault="000A3574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F437F">
        <w:rPr>
          <w:b/>
          <w:sz w:val="28"/>
          <w:szCs w:val="28"/>
        </w:rPr>
        <w:t>Метою Програми</w:t>
      </w:r>
      <w:r w:rsidRPr="001F437F">
        <w:rPr>
          <w:sz w:val="28"/>
          <w:szCs w:val="28"/>
        </w:rPr>
        <w:t xml:space="preserve"> </w:t>
      </w:r>
      <w:r w:rsidR="00522A45" w:rsidRPr="002F0ED9">
        <w:rPr>
          <w:sz w:val="28"/>
          <w:szCs w:val="28"/>
        </w:rPr>
        <w:t xml:space="preserve">є </w:t>
      </w:r>
      <w:r w:rsidR="0023753B" w:rsidRPr="002F0ED9">
        <w:rPr>
          <w:sz w:val="28"/>
          <w:szCs w:val="28"/>
        </w:rPr>
        <w:t>забезпечення</w:t>
      </w:r>
      <w:r w:rsidR="00522A45" w:rsidRPr="002F0ED9">
        <w:rPr>
          <w:sz w:val="28"/>
          <w:szCs w:val="28"/>
        </w:rPr>
        <w:t xml:space="preserve"> захисту </w:t>
      </w:r>
      <w:r w:rsidRPr="002F0ED9">
        <w:rPr>
          <w:sz w:val="28"/>
          <w:szCs w:val="28"/>
        </w:rPr>
        <w:t xml:space="preserve">населення, </w:t>
      </w:r>
      <w:r w:rsidR="0023753B" w:rsidRPr="002F0ED9">
        <w:rPr>
          <w:sz w:val="28"/>
          <w:szCs w:val="28"/>
        </w:rPr>
        <w:t xml:space="preserve">охорона </w:t>
      </w:r>
      <w:r w:rsidRPr="002F0ED9">
        <w:rPr>
          <w:sz w:val="28"/>
          <w:szCs w:val="28"/>
        </w:rPr>
        <w:t>навколишнього природного середовища, об'єктів</w:t>
      </w:r>
      <w:r w:rsidRPr="001F437F">
        <w:rPr>
          <w:sz w:val="28"/>
          <w:szCs w:val="28"/>
        </w:rPr>
        <w:t xml:space="preserve"> з масовим перебуванням людей та населених пунктів від пожеж, збереження </w:t>
      </w:r>
      <w:r w:rsidR="00522A45">
        <w:rPr>
          <w:sz w:val="28"/>
          <w:szCs w:val="28"/>
        </w:rPr>
        <w:t xml:space="preserve">життя і </w:t>
      </w:r>
      <w:r w:rsidRPr="001F437F">
        <w:rPr>
          <w:sz w:val="28"/>
          <w:szCs w:val="28"/>
        </w:rPr>
        <w:t xml:space="preserve">здоров’я людей, підвищення рівня </w:t>
      </w:r>
      <w:r w:rsidR="000C1CEF">
        <w:rPr>
          <w:sz w:val="28"/>
          <w:szCs w:val="28"/>
        </w:rPr>
        <w:t>пожежної безпеки</w:t>
      </w:r>
      <w:r w:rsidRPr="001F437F">
        <w:rPr>
          <w:sz w:val="28"/>
          <w:szCs w:val="28"/>
        </w:rPr>
        <w:t xml:space="preserve"> на території </w:t>
      </w:r>
      <w:r w:rsidR="00C861E7">
        <w:rPr>
          <w:sz w:val="28"/>
          <w:szCs w:val="28"/>
        </w:rPr>
        <w:t>громади</w:t>
      </w:r>
      <w:r w:rsidRPr="001F437F">
        <w:rPr>
          <w:sz w:val="28"/>
          <w:szCs w:val="28"/>
        </w:rPr>
        <w:t xml:space="preserve"> та створення сприятливих умов для реалізації державної політики у сфері пожежної безпеки.</w:t>
      </w:r>
      <w:r w:rsidR="00AD369C" w:rsidRPr="001F437F">
        <w:rPr>
          <w:sz w:val="28"/>
          <w:szCs w:val="28"/>
        </w:rPr>
        <w:t xml:space="preserve"> </w:t>
      </w:r>
    </w:p>
    <w:p w:rsidR="000F2586" w:rsidRDefault="000F2586" w:rsidP="004D4D61">
      <w:pPr>
        <w:jc w:val="both"/>
        <w:rPr>
          <w:sz w:val="28"/>
          <w:szCs w:val="28"/>
          <w:highlight w:val="yellow"/>
        </w:rPr>
      </w:pPr>
    </w:p>
    <w:p w:rsidR="002265CA" w:rsidRPr="00783CCF" w:rsidRDefault="002265CA" w:rsidP="004D4D61">
      <w:pPr>
        <w:jc w:val="both"/>
        <w:rPr>
          <w:sz w:val="28"/>
          <w:szCs w:val="28"/>
          <w:highlight w:val="yellow"/>
        </w:rPr>
      </w:pPr>
    </w:p>
    <w:p w:rsidR="000A3574" w:rsidRPr="001F437F" w:rsidRDefault="001F437F" w:rsidP="001F437F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center"/>
        <w:rPr>
          <w:b/>
          <w:sz w:val="28"/>
          <w:szCs w:val="28"/>
        </w:rPr>
      </w:pPr>
      <w:r w:rsidRPr="001F437F">
        <w:rPr>
          <w:b/>
          <w:sz w:val="28"/>
          <w:szCs w:val="28"/>
        </w:rPr>
        <w:t>Обґрунтування шляхів і засобів розв’язання проблем забезпечення пожежної безпеки, обсягів та джерел фінансування; строки та етапи виконання Програми</w:t>
      </w:r>
    </w:p>
    <w:p w:rsidR="001F437F" w:rsidRDefault="001F437F" w:rsidP="006A506E">
      <w:pPr>
        <w:tabs>
          <w:tab w:val="left" w:pos="709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522A45" w:rsidRPr="000F2586" w:rsidRDefault="00522A45" w:rsidP="009A6435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0F2586">
        <w:rPr>
          <w:b/>
          <w:sz w:val="28"/>
          <w:szCs w:val="28"/>
        </w:rPr>
        <w:t>Мета Програми може бути досягнута шляхом вирішення наступних завдань:</w:t>
      </w:r>
    </w:p>
    <w:p w:rsidR="00522A45" w:rsidRPr="000F2586" w:rsidRDefault="00522A45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F2586">
        <w:rPr>
          <w:sz w:val="28"/>
          <w:szCs w:val="28"/>
        </w:rPr>
        <w:t>комплексного поетапного вирішення проблемних питань у сфері пожежної безпеки шляхом впровадження організаційних засад функціонування системи протипожежного захисту, підвищення ефективності управління з боку органів державної влади та органів місцевого самоврядування з питань забезпечення пожежної безпеки;</w:t>
      </w:r>
    </w:p>
    <w:p w:rsidR="00522A45" w:rsidRPr="000F2586" w:rsidRDefault="00522A45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F2586">
        <w:rPr>
          <w:sz w:val="28"/>
          <w:szCs w:val="28"/>
        </w:rPr>
        <w:t xml:space="preserve">створення єдиної системи забезпечення пожежної безпеки на території </w:t>
      </w:r>
      <w:r w:rsidR="00B53D0D">
        <w:rPr>
          <w:sz w:val="28"/>
          <w:szCs w:val="28"/>
        </w:rPr>
        <w:t>громади</w:t>
      </w:r>
      <w:r w:rsidRPr="000F2586">
        <w:rPr>
          <w:sz w:val="28"/>
          <w:szCs w:val="28"/>
        </w:rPr>
        <w:t xml:space="preserve"> та її розвиток;</w:t>
      </w:r>
    </w:p>
    <w:p w:rsidR="00522A45" w:rsidRPr="000F2586" w:rsidRDefault="00522A45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F2586">
        <w:rPr>
          <w:sz w:val="28"/>
          <w:szCs w:val="28"/>
        </w:rPr>
        <w:t xml:space="preserve">розроблення організаційних та практичних заходів щодо забезпечення пожежної безпеки в населених пунктах та об’єктах різних форм власності, розташованих на території </w:t>
      </w:r>
      <w:r w:rsidR="00B53D0D">
        <w:rPr>
          <w:sz w:val="28"/>
          <w:szCs w:val="28"/>
        </w:rPr>
        <w:t>громади</w:t>
      </w:r>
      <w:r w:rsidRPr="000F2586">
        <w:rPr>
          <w:sz w:val="28"/>
          <w:szCs w:val="28"/>
        </w:rPr>
        <w:t>;</w:t>
      </w:r>
    </w:p>
    <w:p w:rsidR="00522A45" w:rsidRPr="000F2586" w:rsidRDefault="00522A45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F2586">
        <w:rPr>
          <w:sz w:val="28"/>
          <w:szCs w:val="28"/>
        </w:rPr>
        <w:t xml:space="preserve">удосконалення та підвищення ефективності роботи, пов’язаної із забезпеченням пожежної безпеки на території </w:t>
      </w:r>
      <w:r w:rsidR="00B53D0D">
        <w:rPr>
          <w:sz w:val="28"/>
          <w:szCs w:val="28"/>
        </w:rPr>
        <w:t>громади</w:t>
      </w:r>
      <w:r w:rsidRPr="000F2586">
        <w:rPr>
          <w:sz w:val="28"/>
          <w:szCs w:val="28"/>
        </w:rPr>
        <w:t>;</w:t>
      </w:r>
    </w:p>
    <w:p w:rsidR="00522A45" w:rsidRPr="000F2586" w:rsidRDefault="00522A45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F2586">
        <w:rPr>
          <w:sz w:val="28"/>
          <w:szCs w:val="28"/>
        </w:rPr>
        <w:t xml:space="preserve">посилення державного нагляду (контролю) за станом пожежної безпеки на об’єктах різних форм власності та в населених пунктах </w:t>
      </w:r>
      <w:r w:rsidR="00B53D0D">
        <w:rPr>
          <w:sz w:val="28"/>
          <w:szCs w:val="28"/>
        </w:rPr>
        <w:t>громади</w:t>
      </w:r>
      <w:r w:rsidR="000F2586" w:rsidRPr="000F2586">
        <w:rPr>
          <w:sz w:val="28"/>
          <w:szCs w:val="28"/>
        </w:rPr>
        <w:t xml:space="preserve"> в межах чинного законодавства</w:t>
      </w:r>
      <w:r w:rsidRPr="000F2586">
        <w:rPr>
          <w:sz w:val="28"/>
          <w:szCs w:val="28"/>
        </w:rPr>
        <w:t>;</w:t>
      </w:r>
    </w:p>
    <w:p w:rsidR="00522A45" w:rsidRPr="000F2586" w:rsidRDefault="00522A45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F2586">
        <w:rPr>
          <w:sz w:val="28"/>
          <w:szCs w:val="28"/>
        </w:rPr>
        <w:t xml:space="preserve">інформаційне забезпечення підприємств, установ, організацій і населення </w:t>
      </w:r>
      <w:r w:rsidR="00A416DB">
        <w:rPr>
          <w:sz w:val="28"/>
          <w:szCs w:val="28"/>
        </w:rPr>
        <w:t>громади</w:t>
      </w:r>
      <w:r w:rsidRPr="000F2586">
        <w:rPr>
          <w:sz w:val="28"/>
          <w:szCs w:val="28"/>
        </w:rPr>
        <w:t xml:space="preserve"> з питань пожежної безпеки;</w:t>
      </w:r>
    </w:p>
    <w:p w:rsidR="00522A45" w:rsidRDefault="00522A45" w:rsidP="00522A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2586">
        <w:rPr>
          <w:sz w:val="28"/>
          <w:szCs w:val="28"/>
        </w:rPr>
        <w:lastRenderedPageBreak/>
        <w:t>залучення до розв'язання проблеми пожежної безпеки додаткових джерел фінансування, не заборонених законодавством.</w:t>
      </w:r>
    </w:p>
    <w:p w:rsidR="002F0ED9" w:rsidRDefault="002F0ED9" w:rsidP="00522A45">
      <w:pPr>
        <w:tabs>
          <w:tab w:val="left" w:pos="709"/>
        </w:tabs>
        <w:ind w:firstLine="709"/>
        <w:jc w:val="both"/>
        <w:rPr>
          <w:b/>
          <w:sz w:val="28"/>
          <w:szCs w:val="28"/>
          <w:lang w:val="ru-RU"/>
        </w:rPr>
      </w:pPr>
    </w:p>
    <w:p w:rsidR="002C516B" w:rsidRPr="009A6435" w:rsidRDefault="002C516B" w:rsidP="00522A45">
      <w:pPr>
        <w:tabs>
          <w:tab w:val="left" w:pos="709"/>
        </w:tabs>
        <w:ind w:firstLine="709"/>
        <w:jc w:val="both"/>
        <w:rPr>
          <w:b/>
          <w:sz w:val="16"/>
          <w:szCs w:val="16"/>
          <w:lang w:val="ru-RU"/>
        </w:rPr>
      </w:pPr>
    </w:p>
    <w:p w:rsidR="002C516B" w:rsidRPr="002C516B" w:rsidRDefault="002C516B" w:rsidP="00522A45">
      <w:pPr>
        <w:tabs>
          <w:tab w:val="left" w:pos="709"/>
        </w:tabs>
        <w:ind w:firstLine="709"/>
        <w:jc w:val="both"/>
        <w:rPr>
          <w:b/>
          <w:sz w:val="28"/>
          <w:szCs w:val="28"/>
          <w:lang w:val="ru-RU"/>
        </w:rPr>
      </w:pPr>
    </w:p>
    <w:p w:rsidR="002F0ED9" w:rsidRPr="002F0ED9" w:rsidRDefault="002F0ED9" w:rsidP="002F0ED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F0ED9">
        <w:rPr>
          <w:b/>
          <w:sz w:val="28"/>
          <w:szCs w:val="28"/>
        </w:rPr>
        <w:t xml:space="preserve">Обсяги та джерела фінансування  </w:t>
      </w:r>
    </w:p>
    <w:p w:rsidR="002F0ED9" w:rsidRPr="002F0ED9" w:rsidRDefault="002F0ED9" w:rsidP="002F0ED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2F0ED9" w:rsidRPr="002F0ED9" w:rsidRDefault="002F0ED9" w:rsidP="009A6435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2F0ED9">
        <w:rPr>
          <w:sz w:val="28"/>
          <w:szCs w:val="28"/>
        </w:rPr>
        <w:t xml:space="preserve">Фінансування заходів Програми здійснюється за рахунок загального обсягу асигнувань, передбачених головним розпорядником коштів </w:t>
      </w:r>
      <w:r w:rsidR="00B53D0D">
        <w:rPr>
          <w:sz w:val="28"/>
          <w:szCs w:val="28"/>
        </w:rPr>
        <w:t>селищного</w:t>
      </w:r>
      <w:r w:rsidRPr="002F0ED9">
        <w:rPr>
          <w:sz w:val="28"/>
          <w:szCs w:val="28"/>
        </w:rPr>
        <w:t xml:space="preserve"> бюджету, які визначені їх виконавцями. Обсяги фінансових ресурсів </w:t>
      </w:r>
      <w:r w:rsidR="00B53D0D">
        <w:rPr>
          <w:sz w:val="28"/>
          <w:szCs w:val="28"/>
        </w:rPr>
        <w:t>селищного</w:t>
      </w:r>
      <w:r w:rsidRPr="002F0ED9">
        <w:rPr>
          <w:sz w:val="28"/>
          <w:szCs w:val="28"/>
        </w:rPr>
        <w:t xml:space="preserve"> бюджету та напрямки їх використання визначаються в залежності від потреби, фінансових можливостей бюджету та з дотриманням вимог ст. 85 Бюджетного кодексу України. </w:t>
      </w:r>
    </w:p>
    <w:p w:rsidR="002F0ED9" w:rsidRPr="002F0ED9" w:rsidRDefault="002F0ED9" w:rsidP="009A6435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2F0ED9">
        <w:rPr>
          <w:sz w:val="28"/>
          <w:szCs w:val="28"/>
        </w:rPr>
        <w:t>Видатки, спрямовані на виконання заходів Програми протягом року, здійснюються лише у межах орієнтовного обсягу фінансування, передбаченого Програмою.</w:t>
      </w:r>
    </w:p>
    <w:p w:rsidR="002F0ED9" w:rsidRPr="002F0ED9" w:rsidRDefault="002F0ED9" w:rsidP="009A6435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2F0ED9">
        <w:rPr>
          <w:sz w:val="28"/>
          <w:szCs w:val="28"/>
        </w:rPr>
        <w:t xml:space="preserve">Орієнтовні обсяги фінансування заходів Програми наведені </w:t>
      </w:r>
      <w:r w:rsidRPr="002F0ED9">
        <w:rPr>
          <w:sz w:val="28"/>
          <w:szCs w:val="28"/>
          <w:lang w:val="ru-RU"/>
        </w:rPr>
        <w:br/>
      </w:r>
      <w:r w:rsidRPr="002F0ED9">
        <w:rPr>
          <w:sz w:val="28"/>
          <w:szCs w:val="28"/>
        </w:rPr>
        <w:t>в додатках 1, 2.</w:t>
      </w:r>
    </w:p>
    <w:p w:rsidR="002F0ED9" w:rsidRPr="002F0ED9" w:rsidRDefault="002F0ED9" w:rsidP="009A6435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2F0ED9">
        <w:rPr>
          <w:sz w:val="28"/>
          <w:szCs w:val="28"/>
        </w:rPr>
        <w:t>Обсяги видатків на реалізацію заходів, визначених Програмою, можуть щорічно коригуватись відповідно до затверджених показників на відповідний рік.</w:t>
      </w:r>
    </w:p>
    <w:p w:rsidR="002F0ED9" w:rsidRPr="002F0ED9" w:rsidRDefault="00A416DB" w:rsidP="009A6435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Срібнянська селищна рада</w:t>
      </w:r>
      <w:r w:rsidR="00B53D0D">
        <w:rPr>
          <w:sz w:val="28"/>
          <w:szCs w:val="28"/>
        </w:rPr>
        <w:t xml:space="preserve"> самостійно визначає</w:t>
      </w:r>
      <w:r w:rsidR="002F0ED9" w:rsidRPr="002F0ED9">
        <w:rPr>
          <w:sz w:val="28"/>
          <w:szCs w:val="28"/>
        </w:rPr>
        <w:t xml:space="preserve"> обсяг коштів, що можуть б</w:t>
      </w:r>
      <w:r w:rsidR="00B53D0D">
        <w:rPr>
          <w:sz w:val="28"/>
          <w:szCs w:val="28"/>
        </w:rPr>
        <w:t>ути виділені з місцевого бюджету</w:t>
      </w:r>
      <w:r w:rsidR="002F0ED9" w:rsidRPr="002F0ED9">
        <w:rPr>
          <w:sz w:val="28"/>
          <w:szCs w:val="28"/>
        </w:rPr>
        <w:t xml:space="preserve"> для реалізації заходів, визначених Програмою.</w:t>
      </w:r>
    </w:p>
    <w:p w:rsidR="00522A45" w:rsidRDefault="00522A45" w:rsidP="006A506E">
      <w:pPr>
        <w:tabs>
          <w:tab w:val="left" w:pos="709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522A45" w:rsidRDefault="00941240" w:rsidP="006A506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F437F">
        <w:rPr>
          <w:b/>
          <w:sz w:val="28"/>
          <w:szCs w:val="28"/>
        </w:rPr>
        <w:t>троки та етапи виконання Програми</w:t>
      </w:r>
    </w:p>
    <w:p w:rsidR="009A6435" w:rsidRDefault="009A6435" w:rsidP="006A506E">
      <w:pPr>
        <w:tabs>
          <w:tab w:val="left" w:pos="709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941240" w:rsidRDefault="00941240" w:rsidP="006A50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240">
        <w:rPr>
          <w:sz w:val="28"/>
          <w:szCs w:val="28"/>
        </w:rPr>
        <w:t xml:space="preserve">Виконання Програми розраховано на </w:t>
      </w:r>
      <w:r w:rsidR="003C1D70">
        <w:rPr>
          <w:sz w:val="28"/>
          <w:szCs w:val="28"/>
        </w:rPr>
        <w:t>3</w:t>
      </w:r>
      <w:r w:rsidRPr="00941240">
        <w:rPr>
          <w:sz w:val="28"/>
          <w:szCs w:val="28"/>
        </w:rPr>
        <w:t xml:space="preserve"> рок</w:t>
      </w:r>
      <w:r w:rsidR="00A416DB">
        <w:rPr>
          <w:sz w:val="28"/>
          <w:szCs w:val="28"/>
        </w:rPr>
        <w:t xml:space="preserve">и </w:t>
      </w:r>
      <w:r w:rsidRPr="00941240">
        <w:rPr>
          <w:sz w:val="28"/>
          <w:szCs w:val="28"/>
        </w:rPr>
        <w:t>з 202</w:t>
      </w:r>
      <w:r w:rsidR="003C1D70">
        <w:rPr>
          <w:sz w:val="28"/>
          <w:szCs w:val="28"/>
        </w:rPr>
        <w:t>2</w:t>
      </w:r>
      <w:r w:rsidRPr="00941240">
        <w:rPr>
          <w:sz w:val="28"/>
          <w:szCs w:val="28"/>
        </w:rPr>
        <w:t xml:space="preserve"> по 202</w:t>
      </w:r>
      <w:r w:rsidR="003C1D70">
        <w:rPr>
          <w:sz w:val="28"/>
          <w:szCs w:val="28"/>
        </w:rPr>
        <w:t>4</w:t>
      </w:r>
      <w:r w:rsidRPr="00941240">
        <w:rPr>
          <w:sz w:val="28"/>
          <w:szCs w:val="28"/>
        </w:rPr>
        <w:t xml:space="preserve"> роки</w:t>
      </w:r>
      <w:r>
        <w:rPr>
          <w:sz w:val="28"/>
          <w:szCs w:val="28"/>
        </w:rPr>
        <w:t>.</w:t>
      </w:r>
      <w:r w:rsidRPr="00941240">
        <w:rPr>
          <w:sz w:val="28"/>
          <w:szCs w:val="28"/>
        </w:rPr>
        <w:t xml:space="preserve"> </w:t>
      </w:r>
    </w:p>
    <w:p w:rsidR="002265CA" w:rsidRDefault="002265CA" w:rsidP="006A506E">
      <w:pPr>
        <w:tabs>
          <w:tab w:val="left" w:pos="709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1F437F" w:rsidRPr="001F437F" w:rsidRDefault="001F437F" w:rsidP="009A6435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center"/>
        <w:rPr>
          <w:b/>
          <w:sz w:val="28"/>
          <w:szCs w:val="28"/>
        </w:rPr>
      </w:pPr>
      <w:r w:rsidRPr="001F437F">
        <w:rPr>
          <w:b/>
          <w:sz w:val="28"/>
          <w:szCs w:val="28"/>
        </w:rPr>
        <w:t>Перелік завдань і заходів Програми та результативні показники</w:t>
      </w:r>
    </w:p>
    <w:p w:rsidR="00FF0966" w:rsidRDefault="00FF0966" w:rsidP="00522A45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</w:p>
    <w:p w:rsidR="00522A45" w:rsidRPr="00FF0966" w:rsidRDefault="00522A45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F0966">
        <w:rPr>
          <w:sz w:val="28"/>
          <w:szCs w:val="28"/>
        </w:rPr>
        <w:t>Реалізація Програми повинна забезпечити:</w:t>
      </w:r>
    </w:p>
    <w:p w:rsidR="00522A45" w:rsidRPr="00FF0966" w:rsidRDefault="00522A45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F0966">
        <w:rPr>
          <w:sz w:val="28"/>
          <w:szCs w:val="28"/>
        </w:rPr>
        <w:t xml:space="preserve">підвищення рівня пожежної безпеки в </w:t>
      </w:r>
      <w:r w:rsidR="00B53D0D">
        <w:rPr>
          <w:sz w:val="28"/>
          <w:szCs w:val="28"/>
        </w:rPr>
        <w:t>громад</w:t>
      </w:r>
      <w:r w:rsidR="003C1D70">
        <w:rPr>
          <w:sz w:val="28"/>
          <w:szCs w:val="28"/>
        </w:rPr>
        <w:t>і</w:t>
      </w:r>
      <w:r w:rsidRPr="00FF0966">
        <w:rPr>
          <w:sz w:val="28"/>
          <w:szCs w:val="28"/>
        </w:rPr>
        <w:t>, ефективне забезпечення протипожежного захисту населених пунктів та об’єктів незалежно від форм власності;</w:t>
      </w:r>
    </w:p>
    <w:p w:rsidR="00941240" w:rsidRPr="00FF0966" w:rsidRDefault="00522A45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F0966">
        <w:rPr>
          <w:sz w:val="28"/>
          <w:szCs w:val="28"/>
        </w:rPr>
        <w:t xml:space="preserve">зменшення </w:t>
      </w:r>
      <w:r w:rsidR="00941240" w:rsidRPr="00FF0966">
        <w:rPr>
          <w:sz w:val="28"/>
          <w:szCs w:val="28"/>
        </w:rPr>
        <w:t xml:space="preserve">загальної </w:t>
      </w:r>
      <w:r w:rsidRPr="00FF0966">
        <w:rPr>
          <w:sz w:val="28"/>
          <w:szCs w:val="28"/>
        </w:rPr>
        <w:t>кількості пожеж</w:t>
      </w:r>
      <w:r w:rsidR="00941240" w:rsidRPr="00FF0966">
        <w:rPr>
          <w:sz w:val="28"/>
          <w:szCs w:val="28"/>
        </w:rPr>
        <w:t>;</w:t>
      </w:r>
    </w:p>
    <w:p w:rsidR="00941240" w:rsidRPr="00FF0966" w:rsidRDefault="00941240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F0966">
        <w:rPr>
          <w:sz w:val="28"/>
          <w:szCs w:val="28"/>
        </w:rPr>
        <w:t>зменшення кількості пожеж на об’єктах різних форм власності, особливо на об’єктах з масовим перебуванням людей;</w:t>
      </w:r>
    </w:p>
    <w:p w:rsidR="00522A45" w:rsidRPr="00FF0966" w:rsidRDefault="00941240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F0966">
        <w:rPr>
          <w:sz w:val="28"/>
          <w:szCs w:val="28"/>
        </w:rPr>
        <w:t>зменшення кількості</w:t>
      </w:r>
      <w:r w:rsidR="00522A45" w:rsidRPr="00FF0966">
        <w:rPr>
          <w:sz w:val="28"/>
          <w:szCs w:val="28"/>
        </w:rPr>
        <w:t xml:space="preserve"> випадків травмування та загибелі людей на </w:t>
      </w:r>
      <w:r w:rsidRPr="00FF0966">
        <w:rPr>
          <w:sz w:val="28"/>
          <w:szCs w:val="28"/>
        </w:rPr>
        <w:t>пожежах</w:t>
      </w:r>
      <w:r w:rsidR="00522A45" w:rsidRPr="00FF0966">
        <w:rPr>
          <w:sz w:val="28"/>
          <w:szCs w:val="28"/>
        </w:rPr>
        <w:t>;</w:t>
      </w:r>
    </w:p>
    <w:p w:rsidR="00522A45" w:rsidRPr="00FF0966" w:rsidRDefault="00522A45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F0966">
        <w:rPr>
          <w:sz w:val="28"/>
          <w:szCs w:val="28"/>
        </w:rPr>
        <w:t>навчання населення вимогам правил пожежної безпеки;</w:t>
      </w:r>
    </w:p>
    <w:p w:rsidR="00522A45" w:rsidRPr="00FF0966" w:rsidRDefault="00522A45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F0966">
        <w:rPr>
          <w:sz w:val="28"/>
          <w:szCs w:val="28"/>
        </w:rPr>
        <w:t>формування громадського світогляду та громадської позиції підростаючого покоління у сфері пожежної безпеки, формування у дітей культури поводження з вогнем, залучення їх до дій, спрямованих на попередження пожеж, навчання діям при виникненні пожежі;</w:t>
      </w:r>
    </w:p>
    <w:p w:rsidR="00522A45" w:rsidRPr="00FF0966" w:rsidRDefault="00522A45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F0966">
        <w:rPr>
          <w:sz w:val="28"/>
          <w:szCs w:val="28"/>
        </w:rPr>
        <w:lastRenderedPageBreak/>
        <w:t>попередження та зменшення кількості пожеж від дитячих пустощів з вогнем;</w:t>
      </w:r>
    </w:p>
    <w:p w:rsidR="00FF0966" w:rsidRPr="00FF0966" w:rsidRDefault="00FF0966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F0966">
        <w:rPr>
          <w:sz w:val="28"/>
          <w:szCs w:val="28"/>
        </w:rPr>
        <w:t>попередження та зменшення кількості пожеж від необережного поводження з вогнем;</w:t>
      </w:r>
    </w:p>
    <w:p w:rsidR="00522A45" w:rsidRPr="00FF0966" w:rsidRDefault="00522A45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F0966">
        <w:rPr>
          <w:sz w:val="28"/>
          <w:szCs w:val="28"/>
        </w:rPr>
        <w:t>забезпечення безпечного перебування людей на об’єкт</w:t>
      </w:r>
      <w:r w:rsidR="00941240" w:rsidRPr="00FF0966">
        <w:rPr>
          <w:sz w:val="28"/>
          <w:szCs w:val="28"/>
        </w:rPr>
        <w:t xml:space="preserve">ах з </w:t>
      </w:r>
      <w:r w:rsidR="00A416DB">
        <w:rPr>
          <w:sz w:val="28"/>
          <w:szCs w:val="28"/>
        </w:rPr>
        <w:t xml:space="preserve"> їх </w:t>
      </w:r>
      <w:r w:rsidR="009A6435">
        <w:rPr>
          <w:sz w:val="28"/>
          <w:szCs w:val="28"/>
        </w:rPr>
        <w:t>масовим перебуванням</w:t>
      </w:r>
      <w:r w:rsidR="00941240" w:rsidRPr="00FF0966">
        <w:rPr>
          <w:sz w:val="28"/>
          <w:szCs w:val="28"/>
        </w:rPr>
        <w:t>.</w:t>
      </w:r>
    </w:p>
    <w:p w:rsidR="001F437F" w:rsidRDefault="001F437F" w:rsidP="006A506E">
      <w:pPr>
        <w:tabs>
          <w:tab w:val="left" w:pos="709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1F437F" w:rsidRPr="00A61357" w:rsidRDefault="001F437F" w:rsidP="001F437F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center"/>
        <w:rPr>
          <w:b/>
          <w:sz w:val="28"/>
          <w:szCs w:val="28"/>
        </w:rPr>
      </w:pPr>
      <w:r w:rsidRPr="00A61357">
        <w:rPr>
          <w:b/>
          <w:sz w:val="28"/>
          <w:szCs w:val="28"/>
        </w:rPr>
        <w:t>Напрями діяльності та заходи Програми</w:t>
      </w:r>
    </w:p>
    <w:p w:rsidR="00FF0966" w:rsidRDefault="00FF0966" w:rsidP="00D7578E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</w:p>
    <w:p w:rsidR="00D7578E" w:rsidRPr="00133E3F" w:rsidRDefault="00D7578E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3E3F">
        <w:rPr>
          <w:sz w:val="28"/>
          <w:szCs w:val="28"/>
        </w:rPr>
        <w:t>Здійснення організаційних та практичних заходів, в тому числі:</w:t>
      </w:r>
    </w:p>
    <w:p w:rsidR="00D7578E" w:rsidRPr="00133E3F" w:rsidRDefault="00D7578E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3E3F">
        <w:rPr>
          <w:sz w:val="28"/>
          <w:szCs w:val="28"/>
        </w:rPr>
        <w:t>інформаційне забезпечення підприємств, ус</w:t>
      </w:r>
      <w:r w:rsidR="00B53D0D">
        <w:rPr>
          <w:sz w:val="28"/>
          <w:szCs w:val="28"/>
        </w:rPr>
        <w:t>танов, організацій і населення громади</w:t>
      </w:r>
      <w:r w:rsidRPr="00133E3F">
        <w:rPr>
          <w:sz w:val="28"/>
          <w:szCs w:val="28"/>
        </w:rPr>
        <w:t xml:space="preserve"> з питань пожежної безпеки;</w:t>
      </w:r>
    </w:p>
    <w:p w:rsidR="00D7578E" w:rsidRPr="00133E3F" w:rsidRDefault="00D7578E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3E3F">
        <w:rPr>
          <w:sz w:val="28"/>
          <w:szCs w:val="28"/>
        </w:rPr>
        <w:t>забезпечення надійного протипожежного захисту лісових масивів, торфовищ та сільгоспугідь;</w:t>
      </w:r>
    </w:p>
    <w:p w:rsidR="00D7578E" w:rsidRPr="00133E3F" w:rsidRDefault="00D7578E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3E3F">
        <w:rPr>
          <w:sz w:val="28"/>
          <w:szCs w:val="28"/>
        </w:rPr>
        <w:t>захист будівель, споруд та зовнішніх установок від прямих попадань блискавки і вторинних її проявів, перевірка його працездатності;</w:t>
      </w:r>
    </w:p>
    <w:p w:rsidR="00D7578E" w:rsidRPr="00133E3F" w:rsidRDefault="00D7578E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3E3F">
        <w:rPr>
          <w:sz w:val="28"/>
          <w:szCs w:val="28"/>
        </w:rPr>
        <w:t>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замикання;</w:t>
      </w:r>
    </w:p>
    <w:p w:rsidR="00D7578E" w:rsidRPr="00133E3F" w:rsidRDefault="00D7578E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3E3F">
        <w:rPr>
          <w:sz w:val="28"/>
          <w:szCs w:val="28"/>
        </w:rPr>
        <w:t>обладнання будинків та споруд системами протипожежного захисту (системами пожежної сигналізації, системами керування евакуюванням людей в частині системи оповіщення про пожежу та покажчиків напрямку руху, тощо);</w:t>
      </w:r>
    </w:p>
    <w:p w:rsidR="00D7578E" w:rsidRPr="00133E3F" w:rsidRDefault="00D7578E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3E3F">
        <w:rPr>
          <w:sz w:val="28"/>
          <w:szCs w:val="28"/>
        </w:rPr>
        <w:t>виведення на пульти пожежного спостер</w:t>
      </w:r>
      <w:r w:rsidR="00A416DB">
        <w:rPr>
          <w:sz w:val="28"/>
          <w:szCs w:val="28"/>
        </w:rPr>
        <w:t xml:space="preserve">еження </w:t>
      </w:r>
      <w:r w:rsidRPr="00133E3F">
        <w:rPr>
          <w:sz w:val="28"/>
          <w:szCs w:val="28"/>
        </w:rPr>
        <w:t>тривожних сповіщень від приладів приймально-контрольних систем протипожежного захисту будинків та споруд;</w:t>
      </w:r>
    </w:p>
    <w:p w:rsidR="00D7578E" w:rsidRPr="00133E3F" w:rsidRDefault="00D7578E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3E3F">
        <w:rPr>
          <w:sz w:val="28"/>
          <w:szCs w:val="28"/>
        </w:rPr>
        <w:t>підтримання експлуатаційної придатності систем протипожежного захисту (систем пожежної сигналізації, систем керування евакуюванням людей в частині системи оповіщення про пожежу та покажчиків напрямку руху, тощо);</w:t>
      </w:r>
    </w:p>
    <w:p w:rsidR="00D7578E" w:rsidRPr="00133E3F" w:rsidRDefault="00D7578E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3E3F">
        <w:rPr>
          <w:sz w:val="28"/>
          <w:szCs w:val="28"/>
        </w:rPr>
        <w:t>забезпечення будинків, приміщень та споруд первинними засобами пожежогасіння (вогнегасниками);</w:t>
      </w:r>
    </w:p>
    <w:p w:rsidR="00D7578E" w:rsidRPr="00133E3F" w:rsidRDefault="00D7578E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3E3F">
        <w:rPr>
          <w:sz w:val="28"/>
          <w:szCs w:val="28"/>
        </w:rPr>
        <w:t>проведення технічного обслуговування первинних засобів пожежогасіння (вогнегасників);</w:t>
      </w:r>
    </w:p>
    <w:p w:rsidR="00D7578E" w:rsidRPr="00133E3F" w:rsidRDefault="00D7578E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3E3F">
        <w:rPr>
          <w:sz w:val="28"/>
          <w:szCs w:val="28"/>
        </w:rPr>
        <w:t>проведення обробки у будинках дерев’яних елементів горищних покриттів (крокви, лати) засобами вогнезахисту, які забезпечують І групу вогнезахисної ефективності;</w:t>
      </w:r>
    </w:p>
    <w:p w:rsidR="00D7578E" w:rsidRPr="00133E3F" w:rsidRDefault="00D7578E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3E3F">
        <w:rPr>
          <w:sz w:val="28"/>
          <w:szCs w:val="28"/>
        </w:rPr>
        <w:t>обладнання будинків та споруд системою внутрішнього протипожежного водопроводу;</w:t>
      </w:r>
    </w:p>
    <w:p w:rsidR="00D7578E" w:rsidRPr="00133E3F" w:rsidRDefault="00D7578E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3E3F">
        <w:rPr>
          <w:sz w:val="28"/>
          <w:szCs w:val="28"/>
        </w:rPr>
        <w:t>приведення в працездатний стан (ремонту) системи внутрішнього протипожежного водопроводу</w:t>
      </w:r>
      <w:r w:rsidR="00A61357" w:rsidRPr="00133E3F">
        <w:rPr>
          <w:sz w:val="28"/>
          <w:szCs w:val="28"/>
        </w:rPr>
        <w:t>;</w:t>
      </w:r>
    </w:p>
    <w:p w:rsidR="00D7578E" w:rsidRPr="00133E3F" w:rsidRDefault="00A61357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3E3F">
        <w:rPr>
          <w:sz w:val="28"/>
          <w:szCs w:val="28"/>
        </w:rPr>
        <w:t>укомплектування пожежних кран-комплектів (пожежним рукавом однакового з ним діаметра та стволом, кнопкою дистанційного запуску пожежних насосів (за наявності таких насосів), а також важелем для полегшення відкривання вентиля);</w:t>
      </w:r>
    </w:p>
    <w:p w:rsidR="00A61357" w:rsidRPr="00133E3F" w:rsidRDefault="00A61357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6232D">
        <w:rPr>
          <w:sz w:val="28"/>
          <w:szCs w:val="28"/>
        </w:rPr>
        <w:lastRenderedPageBreak/>
        <w:t xml:space="preserve">приведення шляхів евакуації та </w:t>
      </w:r>
      <w:r w:rsidRPr="002F0ED9">
        <w:rPr>
          <w:sz w:val="28"/>
          <w:szCs w:val="28"/>
        </w:rPr>
        <w:t xml:space="preserve">евакуаційних виходів у відповідність </w:t>
      </w:r>
      <w:r w:rsidR="002F0ED9" w:rsidRPr="002F0ED9">
        <w:rPr>
          <w:sz w:val="28"/>
          <w:szCs w:val="28"/>
        </w:rPr>
        <w:t>з</w:t>
      </w:r>
      <w:r w:rsidR="00546680" w:rsidRPr="002F0ED9">
        <w:rPr>
          <w:sz w:val="28"/>
          <w:szCs w:val="28"/>
        </w:rPr>
        <w:t xml:space="preserve"> </w:t>
      </w:r>
      <w:r w:rsidRPr="002F0ED9">
        <w:rPr>
          <w:sz w:val="28"/>
          <w:szCs w:val="28"/>
        </w:rPr>
        <w:t>вимог</w:t>
      </w:r>
      <w:r w:rsidR="002F0ED9" w:rsidRPr="002F0ED9">
        <w:rPr>
          <w:sz w:val="28"/>
          <w:szCs w:val="28"/>
        </w:rPr>
        <w:t>ами</w:t>
      </w:r>
      <w:r w:rsidRPr="002F0ED9">
        <w:rPr>
          <w:sz w:val="28"/>
          <w:szCs w:val="28"/>
        </w:rPr>
        <w:t xml:space="preserve"> нормативних актів у сфері пож</w:t>
      </w:r>
      <w:r w:rsidRPr="00133E3F">
        <w:rPr>
          <w:sz w:val="28"/>
          <w:szCs w:val="28"/>
        </w:rPr>
        <w:t>ежної безпеки;</w:t>
      </w:r>
    </w:p>
    <w:p w:rsidR="00A61357" w:rsidRPr="00133E3F" w:rsidRDefault="00A61357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3E3F">
        <w:rPr>
          <w:sz w:val="28"/>
          <w:szCs w:val="28"/>
        </w:rPr>
        <w:t>обладнання будівель та споруд протипожежними перешкодами (протипожежні двері, ворота, вікна, люки, клапани, завіси (екрани));</w:t>
      </w:r>
    </w:p>
    <w:p w:rsidR="00A61357" w:rsidRPr="00133E3F" w:rsidRDefault="00A61357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3E3F">
        <w:rPr>
          <w:sz w:val="28"/>
          <w:szCs w:val="28"/>
        </w:rPr>
        <w:t>обладнання приміщень зон з кухонним обладнанням модульними системами локального пожежогасіння;</w:t>
      </w:r>
    </w:p>
    <w:p w:rsidR="00D7578E" w:rsidRPr="00133E3F" w:rsidRDefault="00D7578E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3E3F">
        <w:rPr>
          <w:sz w:val="28"/>
          <w:szCs w:val="28"/>
        </w:rPr>
        <w:t xml:space="preserve">проведення профілактичної роботи серед населення </w:t>
      </w:r>
      <w:r w:rsidR="00E35A62">
        <w:rPr>
          <w:sz w:val="28"/>
          <w:szCs w:val="28"/>
        </w:rPr>
        <w:t>з</w:t>
      </w:r>
      <w:r w:rsidRPr="00133E3F">
        <w:rPr>
          <w:sz w:val="28"/>
          <w:szCs w:val="28"/>
        </w:rPr>
        <w:t xml:space="preserve"> попередженн</w:t>
      </w:r>
      <w:r w:rsidR="00E35A62">
        <w:rPr>
          <w:sz w:val="28"/>
          <w:szCs w:val="28"/>
        </w:rPr>
        <w:t>я</w:t>
      </w:r>
      <w:r w:rsidRPr="00133E3F">
        <w:rPr>
          <w:sz w:val="28"/>
          <w:szCs w:val="28"/>
        </w:rPr>
        <w:t xml:space="preserve"> виникнення пожеж, випадків загибелі та травмування людей на них;</w:t>
      </w:r>
    </w:p>
    <w:p w:rsidR="00D7578E" w:rsidRPr="002F0ED9" w:rsidRDefault="00D7578E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3E3F">
        <w:rPr>
          <w:sz w:val="28"/>
          <w:szCs w:val="28"/>
        </w:rPr>
        <w:t>виготовлення наочних матеріалів з попередження виникнення пожеж і недопущення нещасних випадків та розміщення їх на об’єктах з масовим перебуванням людей, закладах освіти, під’їздах багатоквартирних житлових будинків</w:t>
      </w:r>
      <w:r w:rsidR="00A61357" w:rsidRPr="00133E3F">
        <w:rPr>
          <w:sz w:val="28"/>
          <w:szCs w:val="28"/>
        </w:rPr>
        <w:t xml:space="preserve">, </w:t>
      </w:r>
      <w:r w:rsidR="00A61357" w:rsidRPr="002F0ED9">
        <w:rPr>
          <w:sz w:val="28"/>
          <w:szCs w:val="28"/>
        </w:rPr>
        <w:t>тощо</w:t>
      </w:r>
      <w:r w:rsidRPr="002F0ED9">
        <w:rPr>
          <w:sz w:val="28"/>
          <w:szCs w:val="28"/>
        </w:rPr>
        <w:t>;</w:t>
      </w:r>
    </w:p>
    <w:p w:rsidR="00133E3F" w:rsidRDefault="00133E3F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F0ED9">
        <w:rPr>
          <w:sz w:val="28"/>
          <w:szCs w:val="28"/>
        </w:rPr>
        <w:t xml:space="preserve">висвітлення інформації про обставини і причини виникнення пожеж, їх наслідки, проблемних питань у сфері пожежної безпеки </w:t>
      </w:r>
      <w:r w:rsidR="00E35A62" w:rsidRPr="002F0ED9">
        <w:rPr>
          <w:sz w:val="28"/>
          <w:szCs w:val="28"/>
        </w:rPr>
        <w:t xml:space="preserve">у </w:t>
      </w:r>
      <w:r w:rsidRPr="002F0ED9">
        <w:rPr>
          <w:sz w:val="28"/>
          <w:szCs w:val="28"/>
        </w:rPr>
        <w:t>друкованих засобах масової інформації, інтернет виданнях;</w:t>
      </w:r>
    </w:p>
    <w:p w:rsidR="00133E3F" w:rsidRPr="00133E3F" w:rsidRDefault="00133E3F" w:rsidP="009A6435">
      <w:pPr>
        <w:tabs>
          <w:tab w:val="left" w:pos="709"/>
        </w:tabs>
        <w:ind w:firstLine="567"/>
        <w:jc w:val="both"/>
        <w:rPr>
          <w:sz w:val="28"/>
          <w:szCs w:val="28"/>
          <w:highlight w:val="yellow"/>
        </w:rPr>
      </w:pPr>
      <w:r w:rsidRPr="00133E3F">
        <w:rPr>
          <w:sz w:val="28"/>
          <w:szCs w:val="28"/>
        </w:rPr>
        <w:t>організація роботи щодо здійснення трансляції по гучномо</w:t>
      </w:r>
      <w:r w:rsidR="00B53D0D">
        <w:rPr>
          <w:sz w:val="28"/>
          <w:szCs w:val="28"/>
        </w:rPr>
        <w:t xml:space="preserve">вним вузлам об’єктів, </w:t>
      </w:r>
      <w:r w:rsidRPr="00133E3F">
        <w:rPr>
          <w:sz w:val="28"/>
          <w:szCs w:val="28"/>
        </w:rPr>
        <w:t>коротких текстів - нагадувань громадянам про необхідність дотримання правил пожежної безпеки на робочому місці та в побуті;</w:t>
      </w:r>
    </w:p>
    <w:p w:rsidR="00D7578E" w:rsidRPr="00133E3F" w:rsidRDefault="00A416DB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взяття участі у районних та </w:t>
      </w:r>
      <w:r w:rsidR="00A61357" w:rsidRPr="00133E3F">
        <w:rPr>
          <w:sz w:val="28"/>
          <w:szCs w:val="28"/>
        </w:rPr>
        <w:t xml:space="preserve"> обласн</w:t>
      </w:r>
      <w:r>
        <w:rPr>
          <w:sz w:val="28"/>
          <w:szCs w:val="28"/>
        </w:rPr>
        <w:t>их</w:t>
      </w:r>
      <w:r w:rsidR="009A6435">
        <w:rPr>
          <w:sz w:val="28"/>
          <w:szCs w:val="28"/>
        </w:rPr>
        <w:t xml:space="preserve"> етапах</w:t>
      </w:r>
      <w:r w:rsidR="00A61357" w:rsidRPr="00133E3F">
        <w:rPr>
          <w:sz w:val="28"/>
          <w:szCs w:val="28"/>
        </w:rPr>
        <w:t xml:space="preserve"> Всеукраїнського фестивалю Дружин юних пожежних</w:t>
      </w:r>
      <w:r w:rsidR="00D7578E" w:rsidRPr="00133E3F">
        <w:rPr>
          <w:sz w:val="28"/>
          <w:szCs w:val="28"/>
        </w:rPr>
        <w:t>;</w:t>
      </w:r>
    </w:p>
    <w:p w:rsidR="00A61357" w:rsidRPr="00133E3F" w:rsidRDefault="00A416DB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взяття участі у</w:t>
      </w:r>
      <w:r w:rsidRPr="00133E3F">
        <w:rPr>
          <w:sz w:val="28"/>
          <w:szCs w:val="28"/>
        </w:rPr>
        <w:t xml:space="preserve"> </w:t>
      </w:r>
      <w:r w:rsidR="009A6435">
        <w:rPr>
          <w:sz w:val="28"/>
          <w:szCs w:val="28"/>
        </w:rPr>
        <w:t xml:space="preserve">районних </w:t>
      </w:r>
      <w:r w:rsidR="00A61357" w:rsidRPr="00133E3F">
        <w:rPr>
          <w:sz w:val="28"/>
          <w:szCs w:val="28"/>
        </w:rPr>
        <w:t xml:space="preserve">та </w:t>
      </w:r>
      <w:r w:rsidR="009A6435">
        <w:rPr>
          <w:sz w:val="28"/>
          <w:szCs w:val="28"/>
        </w:rPr>
        <w:t>обласних змаганнях</w:t>
      </w:r>
      <w:r w:rsidR="00A61357" w:rsidRPr="00133E3F">
        <w:rPr>
          <w:sz w:val="28"/>
          <w:szCs w:val="28"/>
        </w:rPr>
        <w:t xml:space="preserve"> з пожежно-прикладного спорту серед юнаків, присвячених пам’яті В.</w:t>
      </w:r>
      <w:proofErr w:type="spellStart"/>
      <w:r w:rsidR="00A61357" w:rsidRPr="00133E3F">
        <w:rPr>
          <w:sz w:val="28"/>
          <w:szCs w:val="28"/>
        </w:rPr>
        <w:t>Кубрака</w:t>
      </w:r>
      <w:proofErr w:type="spellEnd"/>
      <w:r>
        <w:rPr>
          <w:sz w:val="28"/>
          <w:szCs w:val="28"/>
        </w:rPr>
        <w:t>;</w:t>
      </w:r>
      <w:r w:rsidR="00A61357" w:rsidRPr="00133E3F">
        <w:rPr>
          <w:sz w:val="28"/>
          <w:szCs w:val="28"/>
        </w:rPr>
        <w:t xml:space="preserve"> </w:t>
      </w:r>
    </w:p>
    <w:p w:rsidR="00584864" w:rsidRDefault="00A61357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3E3F">
        <w:rPr>
          <w:sz w:val="28"/>
          <w:szCs w:val="28"/>
        </w:rPr>
        <w:t>виконання інших заходів</w:t>
      </w:r>
      <w:r w:rsidR="00546680">
        <w:rPr>
          <w:sz w:val="28"/>
          <w:szCs w:val="28"/>
        </w:rPr>
        <w:t>,</w:t>
      </w:r>
      <w:r w:rsidRPr="00133E3F">
        <w:rPr>
          <w:sz w:val="28"/>
          <w:szCs w:val="28"/>
        </w:rPr>
        <w:t xml:space="preserve"> спрямованих на забезпечення </w:t>
      </w:r>
      <w:r w:rsidR="00133E3F" w:rsidRPr="00133E3F">
        <w:rPr>
          <w:sz w:val="28"/>
          <w:szCs w:val="28"/>
        </w:rPr>
        <w:t xml:space="preserve">безпеки людей, належного рівня </w:t>
      </w:r>
      <w:r w:rsidRPr="00133E3F">
        <w:rPr>
          <w:sz w:val="28"/>
          <w:szCs w:val="28"/>
        </w:rPr>
        <w:t xml:space="preserve">пожежної безпеки </w:t>
      </w:r>
      <w:r w:rsidR="00133E3F" w:rsidRPr="00133E3F">
        <w:rPr>
          <w:sz w:val="28"/>
          <w:szCs w:val="28"/>
        </w:rPr>
        <w:t>об</w:t>
      </w:r>
      <w:r w:rsidRPr="00133E3F">
        <w:rPr>
          <w:sz w:val="28"/>
          <w:szCs w:val="28"/>
        </w:rPr>
        <w:t>’єктів (будинків та споруд)</w:t>
      </w:r>
      <w:r w:rsidR="00584864">
        <w:rPr>
          <w:sz w:val="28"/>
          <w:szCs w:val="28"/>
        </w:rPr>
        <w:t xml:space="preserve"> та територій;</w:t>
      </w:r>
    </w:p>
    <w:p w:rsidR="00584864" w:rsidRDefault="00584864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84864">
        <w:rPr>
          <w:sz w:val="28"/>
          <w:szCs w:val="28"/>
        </w:rPr>
        <w:t>покращання стану матеріально-технічного забезпечення пожежно-рятувального підрозділу;</w:t>
      </w:r>
    </w:p>
    <w:p w:rsidR="001F437F" w:rsidRPr="00133E3F" w:rsidRDefault="00584864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84864">
        <w:rPr>
          <w:sz w:val="28"/>
          <w:szCs w:val="28"/>
        </w:rPr>
        <w:t xml:space="preserve">покращення рівня професійної підготовки персоналу пожежно-рятувального підрозділу.            </w:t>
      </w:r>
    </w:p>
    <w:p w:rsidR="00546680" w:rsidRDefault="00546680" w:rsidP="00546680">
      <w:pPr>
        <w:rPr>
          <w:b/>
          <w:sz w:val="28"/>
          <w:szCs w:val="28"/>
        </w:rPr>
      </w:pPr>
    </w:p>
    <w:p w:rsidR="00A10DF1" w:rsidRDefault="006E0B4D" w:rsidP="005F0DFC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center"/>
        <w:rPr>
          <w:b/>
          <w:sz w:val="28"/>
          <w:szCs w:val="28"/>
        </w:rPr>
      </w:pPr>
      <w:r w:rsidRPr="0069280B">
        <w:rPr>
          <w:b/>
          <w:sz w:val="28"/>
          <w:szCs w:val="28"/>
        </w:rPr>
        <w:t>Координація та контроль за ходом виконання Програми</w:t>
      </w:r>
    </w:p>
    <w:p w:rsidR="00FE0CC8" w:rsidRPr="0069280B" w:rsidRDefault="00FE0CC8" w:rsidP="00FE0CC8">
      <w:pPr>
        <w:rPr>
          <w:b/>
          <w:sz w:val="28"/>
          <w:szCs w:val="28"/>
        </w:rPr>
      </w:pPr>
    </w:p>
    <w:p w:rsidR="00E55E46" w:rsidRPr="0069280B" w:rsidRDefault="00E55E46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280B">
        <w:rPr>
          <w:sz w:val="28"/>
          <w:szCs w:val="28"/>
        </w:rPr>
        <w:t xml:space="preserve">Координація заходів, передбачених Програмою покладається на </w:t>
      </w:r>
      <w:r w:rsidR="007617F2">
        <w:rPr>
          <w:sz w:val="28"/>
          <w:szCs w:val="28"/>
        </w:rPr>
        <w:t>Прилуцьке районне управління Головного у</w:t>
      </w:r>
      <w:r w:rsidR="00296D92" w:rsidRPr="0069280B">
        <w:rPr>
          <w:sz w:val="28"/>
          <w:szCs w:val="28"/>
        </w:rPr>
        <w:t>правління ДСНС України у Чернігівській області</w:t>
      </w:r>
      <w:r w:rsidRPr="0069280B">
        <w:rPr>
          <w:sz w:val="28"/>
          <w:szCs w:val="28"/>
        </w:rPr>
        <w:t>.</w:t>
      </w:r>
    </w:p>
    <w:p w:rsidR="00E55E46" w:rsidRPr="0069280B" w:rsidRDefault="00E55E46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280B">
        <w:rPr>
          <w:sz w:val="28"/>
          <w:szCs w:val="28"/>
        </w:rPr>
        <w:t xml:space="preserve">Контроль за реалізацією заходів, передбачених Програмою, здійснюватиме у межах компетенції </w:t>
      </w:r>
      <w:r w:rsidR="007617F2">
        <w:rPr>
          <w:sz w:val="28"/>
          <w:szCs w:val="28"/>
        </w:rPr>
        <w:t>Срібнянська</w:t>
      </w:r>
      <w:r w:rsidR="00B53D0D">
        <w:rPr>
          <w:sz w:val="28"/>
          <w:szCs w:val="28"/>
        </w:rPr>
        <w:t xml:space="preserve"> селищна рада</w:t>
      </w:r>
      <w:r w:rsidRPr="0069280B">
        <w:rPr>
          <w:sz w:val="28"/>
          <w:szCs w:val="28"/>
        </w:rPr>
        <w:t>.</w:t>
      </w:r>
    </w:p>
    <w:p w:rsidR="00E55E46" w:rsidRPr="0069280B" w:rsidRDefault="00A416DB" w:rsidP="009A643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E55E46" w:rsidRPr="0069280B">
        <w:rPr>
          <w:sz w:val="28"/>
          <w:szCs w:val="28"/>
        </w:rPr>
        <w:t xml:space="preserve">нформацію про хід та результати виконання заходів Програми </w:t>
      </w:r>
      <w:r w:rsidR="007617F2">
        <w:rPr>
          <w:sz w:val="28"/>
          <w:szCs w:val="28"/>
        </w:rPr>
        <w:t>Прилуцьке районне управління Головного у</w:t>
      </w:r>
      <w:r w:rsidR="007617F2" w:rsidRPr="0069280B">
        <w:rPr>
          <w:sz w:val="28"/>
          <w:szCs w:val="28"/>
        </w:rPr>
        <w:t xml:space="preserve">правління ДСНС України у Чернігівській області </w:t>
      </w:r>
      <w:r w:rsidR="00E55E46" w:rsidRPr="0069280B">
        <w:rPr>
          <w:sz w:val="28"/>
          <w:szCs w:val="28"/>
        </w:rPr>
        <w:t xml:space="preserve">подає </w:t>
      </w:r>
      <w:r w:rsidR="00E35A62">
        <w:rPr>
          <w:sz w:val="28"/>
          <w:szCs w:val="28"/>
        </w:rPr>
        <w:t xml:space="preserve">до </w:t>
      </w:r>
      <w:r w:rsidR="007617F2">
        <w:rPr>
          <w:sz w:val="28"/>
          <w:szCs w:val="28"/>
        </w:rPr>
        <w:t>Срібнянської</w:t>
      </w:r>
      <w:r w:rsidR="00D24E0D">
        <w:rPr>
          <w:sz w:val="28"/>
          <w:szCs w:val="28"/>
        </w:rPr>
        <w:t xml:space="preserve"> селищної ради</w:t>
      </w:r>
      <w:r w:rsidR="00E35A62">
        <w:rPr>
          <w:sz w:val="28"/>
          <w:szCs w:val="28"/>
        </w:rPr>
        <w:t xml:space="preserve"> </w:t>
      </w:r>
      <w:r w:rsidR="00804AA2" w:rsidRPr="0069280B">
        <w:rPr>
          <w:sz w:val="28"/>
          <w:szCs w:val="28"/>
        </w:rPr>
        <w:t>щорічно</w:t>
      </w:r>
      <w:r w:rsidR="00E55E46" w:rsidRPr="0069280B">
        <w:rPr>
          <w:sz w:val="28"/>
          <w:szCs w:val="28"/>
        </w:rPr>
        <w:t xml:space="preserve"> до 15 </w:t>
      </w:r>
      <w:r w:rsidR="00804AA2" w:rsidRPr="0069280B">
        <w:rPr>
          <w:sz w:val="28"/>
          <w:szCs w:val="28"/>
        </w:rPr>
        <w:t>лютого наступного за звітним року</w:t>
      </w:r>
      <w:r w:rsidR="00E55E46" w:rsidRPr="0069280B">
        <w:rPr>
          <w:sz w:val="28"/>
          <w:szCs w:val="28"/>
        </w:rPr>
        <w:t>.</w:t>
      </w:r>
    </w:p>
    <w:p w:rsidR="00157A93" w:rsidRDefault="00157A93" w:rsidP="00A10DF1">
      <w:pPr>
        <w:jc w:val="both"/>
        <w:rPr>
          <w:sz w:val="28"/>
          <w:szCs w:val="28"/>
          <w:highlight w:val="yellow"/>
          <w:lang w:val="ru-RU"/>
        </w:rPr>
      </w:pPr>
    </w:p>
    <w:p w:rsidR="00885EBD" w:rsidRDefault="00885EBD" w:rsidP="00A10DF1">
      <w:pPr>
        <w:jc w:val="both"/>
        <w:rPr>
          <w:sz w:val="28"/>
          <w:szCs w:val="28"/>
          <w:highlight w:val="yellow"/>
          <w:lang w:val="ru-RU"/>
        </w:rPr>
      </w:pPr>
    </w:p>
    <w:p w:rsidR="00885EBD" w:rsidRPr="00885EBD" w:rsidRDefault="00885EBD" w:rsidP="00A10DF1">
      <w:pPr>
        <w:jc w:val="both"/>
        <w:rPr>
          <w:sz w:val="28"/>
          <w:szCs w:val="28"/>
          <w:highlight w:val="yellow"/>
          <w:lang w:val="ru-RU"/>
        </w:rPr>
      </w:pPr>
    </w:p>
    <w:p w:rsidR="00E745F1" w:rsidRPr="00885EBD" w:rsidRDefault="00E745F1" w:rsidP="00E745F1">
      <w:pPr>
        <w:jc w:val="both"/>
        <w:rPr>
          <w:b/>
          <w:sz w:val="32"/>
          <w:szCs w:val="32"/>
        </w:rPr>
      </w:pPr>
      <w:r w:rsidRPr="00885EBD">
        <w:rPr>
          <w:b/>
          <w:sz w:val="32"/>
          <w:szCs w:val="32"/>
        </w:rPr>
        <w:t>Селищний голова</w:t>
      </w:r>
      <w:r w:rsidR="00885EBD">
        <w:rPr>
          <w:b/>
          <w:sz w:val="32"/>
          <w:szCs w:val="32"/>
        </w:rPr>
        <w:tab/>
      </w:r>
      <w:r w:rsidR="00885EBD">
        <w:rPr>
          <w:b/>
          <w:sz w:val="32"/>
          <w:szCs w:val="32"/>
        </w:rPr>
        <w:tab/>
      </w:r>
      <w:r w:rsidR="00885EBD">
        <w:rPr>
          <w:b/>
          <w:sz w:val="32"/>
          <w:szCs w:val="32"/>
        </w:rPr>
        <w:tab/>
      </w:r>
      <w:r w:rsidR="00885EBD">
        <w:rPr>
          <w:b/>
          <w:sz w:val="32"/>
          <w:szCs w:val="32"/>
        </w:rPr>
        <w:tab/>
        <w:t xml:space="preserve">                    </w:t>
      </w:r>
      <w:r w:rsidRPr="00885EBD">
        <w:rPr>
          <w:b/>
          <w:sz w:val="32"/>
          <w:szCs w:val="32"/>
        </w:rPr>
        <w:t xml:space="preserve"> Олена ПАНЧЕНКО</w:t>
      </w:r>
    </w:p>
    <w:p w:rsidR="00A10DF1" w:rsidRPr="006A506E" w:rsidRDefault="007617F2" w:rsidP="007617F2">
      <w:pPr>
        <w:tabs>
          <w:tab w:val="left" w:pos="6446"/>
          <w:tab w:val="left" w:pos="10773"/>
        </w:tabs>
        <w:jc w:val="both"/>
        <w:rPr>
          <w:sz w:val="28"/>
          <w:szCs w:val="28"/>
        </w:rPr>
      </w:pPr>
      <w:r w:rsidRPr="00885EBD">
        <w:rPr>
          <w:sz w:val="32"/>
          <w:szCs w:val="32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6E13" w:rsidRPr="000747D9">
        <w:rPr>
          <w:sz w:val="28"/>
          <w:szCs w:val="28"/>
        </w:rPr>
        <w:tab/>
      </w:r>
      <w:proofErr w:type="spellStart"/>
      <w:r w:rsidR="00D24E0D">
        <w:rPr>
          <w:sz w:val="28"/>
          <w:szCs w:val="28"/>
        </w:rPr>
        <w:t>Вячеслав</w:t>
      </w:r>
      <w:proofErr w:type="spellEnd"/>
      <w:r w:rsidR="00D24E0D">
        <w:rPr>
          <w:sz w:val="28"/>
          <w:szCs w:val="28"/>
        </w:rPr>
        <w:t xml:space="preserve"> САМАЛЬ</w:t>
      </w:r>
    </w:p>
    <w:sectPr w:rsidR="00A10DF1" w:rsidRPr="006A506E" w:rsidSect="004729F1">
      <w:headerReference w:type="even" r:id="rId7"/>
      <w:headerReference w:type="default" r:id="rId8"/>
      <w:pgSz w:w="11906" w:h="16838" w:code="9"/>
      <w:pgMar w:top="1134" w:right="567" w:bottom="1438" w:left="1701" w:header="567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24" w:rsidRDefault="009B2024">
      <w:r>
        <w:separator/>
      </w:r>
    </w:p>
  </w:endnote>
  <w:endnote w:type="continuationSeparator" w:id="0">
    <w:p w:rsidR="009B2024" w:rsidRDefault="009B2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24" w:rsidRDefault="009B2024">
      <w:r>
        <w:separator/>
      </w:r>
    </w:p>
  </w:footnote>
  <w:footnote w:type="continuationSeparator" w:id="0">
    <w:p w:rsidR="009B2024" w:rsidRDefault="009B2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F1" w:rsidRDefault="00900C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45F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45F1" w:rsidRDefault="00E745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F1" w:rsidRDefault="00900C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45F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6435">
      <w:rPr>
        <w:rStyle w:val="a4"/>
        <w:noProof/>
      </w:rPr>
      <w:t>2</w:t>
    </w:r>
    <w:r>
      <w:rPr>
        <w:rStyle w:val="a4"/>
      </w:rPr>
      <w:fldChar w:fldCharType="end"/>
    </w:r>
  </w:p>
  <w:p w:rsidR="00E745F1" w:rsidRDefault="00E745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48E"/>
    <w:multiLevelType w:val="hybridMultilevel"/>
    <w:tmpl w:val="030A023C"/>
    <w:lvl w:ilvl="0" w:tplc="721296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8049F4"/>
    <w:multiLevelType w:val="hybridMultilevel"/>
    <w:tmpl w:val="C548FA12"/>
    <w:lvl w:ilvl="0" w:tplc="500671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E80329"/>
    <w:multiLevelType w:val="hybridMultilevel"/>
    <w:tmpl w:val="AE48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15731E"/>
    <w:multiLevelType w:val="hybridMultilevel"/>
    <w:tmpl w:val="0DE0BE60"/>
    <w:lvl w:ilvl="0" w:tplc="0419000F">
      <w:start w:val="4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460EE9"/>
    <w:multiLevelType w:val="hybridMultilevel"/>
    <w:tmpl w:val="7C4CE8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2796600"/>
    <w:multiLevelType w:val="hybridMultilevel"/>
    <w:tmpl w:val="AE48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4F87"/>
    <w:rsid w:val="00017550"/>
    <w:rsid w:val="00022E88"/>
    <w:rsid w:val="00032EF6"/>
    <w:rsid w:val="00034B1F"/>
    <w:rsid w:val="00034B20"/>
    <w:rsid w:val="00040B5B"/>
    <w:rsid w:val="00042D46"/>
    <w:rsid w:val="0004596B"/>
    <w:rsid w:val="0005263A"/>
    <w:rsid w:val="00055DCF"/>
    <w:rsid w:val="000747D9"/>
    <w:rsid w:val="0007607F"/>
    <w:rsid w:val="00087FDD"/>
    <w:rsid w:val="00091176"/>
    <w:rsid w:val="00094D35"/>
    <w:rsid w:val="00097ACE"/>
    <w:rsid w:val="00097CA9"/>
    <w:rsid w:val="00097E25"/>
    <w:rsid w:val="000A2CEC"/>
    <w:rsid w:val="000A3574"/>
    <w:rsid w:val="000B3196"/>
    <w:rsid w:val="000C1CEF"/>
    <w:rsid w:val="000D45E5"/>
    <w:rsid w:val="000D534F"/>
    <w:rsid w:val="000E2DFF"/>
    <w:rsid w:val="000E4FCB"/>
    <w:rsid w:val="000F2586"/>
    <w:rsid w:val="000F6280"/>
    <w:rsid w:val="000F7421"/>
    <w:rsid w:val="001042C4"/>
    <w:rsid w:val="00105B70"/>
    <w:rsid w:val="001074A1"/>
    <w:rsid w:val="001101F3"/>
    <w:rsid w:val="00113212"/>
    <w:rsid w:val="001136E3"/>
    <w:rsid w:val="00113AB0"/>
    <w:rsid w:val="001141AA"/>
    <w:rsid w:val="0011618A"/>
    <w:rsid w:val="00120BD3"/>
    <w:rsid w:val="00124069"/>
    <w:rsid w:val="00130385"/>
    <w:rsid w:val="001305C5"/>
    <w:rsid w:val="00133E3F"/>
    <w:rsid w:val="00141208"/>
    <w:rsid w:val="00150BE7"/>
    <w:rsid w:val="00154F13"/>
    <w:rsid w:val="00157A93"/>
    <w:rsid w:val="00166C83"/>
    <w:rsid w:val="0017363B"/>
    <w:rsid w:val="001740D8"/>
    <w:rsid w:val="001832BB"/>
    <w:rsid w:val="00187215"/>
    <w:rsid w:val="0019302C"/>
    <w:rsid w:val="001A0D28"/>
    <w:rsid w:val="001B1DAD"/>
    <w:rsid w:val="001B4316"/>
    <w:rsid w:val="001C072B"/>
    <w:rsid w:val="001C2C64"/>
    <w:rsid w:val="001E1E69"/>
    <w:rsid w:val="001E2969"/>
    <w:rsid w:val="001E4934"/>
    <w:rsid w:val="001F0870"/>
    <w:rsid w:val="001F0DD7"/>
    <w:rsid w:val="001F437F"/>
    <w:rsid w:val="00202CBC"/>
    <w:rsid w:val="00220738"/>
    <w:rsid w:val="00223A9C"/>
    <w:rsid w:val="00224A64"/>
    <w:rsid w:val="002265CA"/>
    <w:rsid w:val="002277FE"/>
    <w:rsid w:val="002322DB"/>
    <w:rsid w:val="0023401C"/>
    <w:rsid w:val="0023753B"/>
    <w:rsid w:val="00237F80"/>
    <w:rsid w:val="0024296E"/>
    <w:rsid w:val="00251EE5"/>
    <w:rsid w:val="00253589"/>
    <w:rsid w:val="002564E9"/>
    <w:rsid w:val="0028083C"/>
    <w:rsid w:val="00282A2C"/>
    <w:rsid w:val="0028323F"/>
    <w:rsid w:val="00296270"/>
    <w:rsid w:val="00296D92"/>
    <w:rsid w:val="00297A73"/>
    <w:rsid w:val="002A167E"/>
    <w:rsid w:val="002B03AE"/>
    <w:rsid w:val="002B2813"/>
    <w:rsid w:val="002C516B"/>
    <w:rsid w:val="002D325C"/>
    <w:rsid w:val="002D4E0F"/>
    <w:rsid w:val="002E6B5A"/>
    <w:rsid w:val="002F01BC"/>
    <w:rsid w:val="002F0ED9"/>
    <w:rsid w:val="00301823"/>
    <w:rsid w:val="00306E28"/>
    <w:rsid w:val="00314AEF"/>
    <w:rsid w:val="00323556"/>
    <w:rsid w:val="00326650"/>
    <w:rsid w:val="003314EC"/>
    <w:rsid w:val="0033695F"/>
    <w:rsid w:val="00344366"/>
    <w:rsid w:val="00345422"/>
    <w:rsid w:val="00346198"/>
    <w:rsid w:val="00350B7E"/>
    <w:rsid w:val="00360B44"/>
    <w:rsid w:val="003612B0"/>
    <w:rsid w:val="0036232D"/>
    <w:rsid w:val="00366E13"/>
    <w:rsid w:val="0037425A"/>
    <w:rsid w:val="00374FC5"/>
    <w:rsid w:val="00375003"/>
    <w:rsid w:val="003771B8"/>
    <w:rsid w:val="003800F8"/>
    <w:rsid w:val="003805F6"/>
    <w:rsid w:val="00391E38"/>
    <w:rsid w:val="003957D5"/>
    <w:rsid w:val="003972ED"/>
    <w:rsid w:val="003C1D70"/>
    <w:rsid w:val="003C4D41"/>
    <w:rsid w:val="003C7327"/>
    <w:rsid w:val="003D032C"/>
    <w:rsid w:val="003D2120"/>
    <w:rsid w:val="003D39F7"/>
    <w:rsid w:val="003E1AA3"/>
    <w:rsid w:val="003F6511"/>
    <w:rsid w:val="00405611"/>
    <w:rsid w:val="0041409F"/>
    <w:rsid w:val="00426D04"/>
    <w:rsid w:val="00441B0F"/>
    <w:rsid w:val="00451871"/>
    <w:rsid w:val="00452289"/>
    <w:rsid w:val="004573E9"/>
    <w:rsid w:val="00463215"/>
    <w:rsid w:val="00466768"/>
    <w:rsid w:val="004713B0"/>
    <w:rsid w:val="004729F1"/>
    <w:rsid w:val="00472BBB"/>
    <w:rsid w:val="0048026A"/>
    <w:rsid w:val="00480838"/>
    <w:rsid w:val="00484B16"/>
    <w:rsid w:val="00486604"/>
    <w:rsid w:val="0049726E"/>
    <w:rsid w:val="004A0AC4"/>
    <w:rsid w:val="004A405A"/>
    <w:rsid w:val="004A4960"/>
    <w:rsid w:val="004B0B79"/>
    <w:rsid w:val="004B2CAA"/>
    <w:rsid w:val="004B5401"/>
    <w:rsid w:val="004B68D3"/>
    <w:rsid w:val="004C5564"/>
    <w:rsid w:val="004D2AE6"/>
    <w:rsid w:val="004D4D61"/>
    <w:rsid w:val="004F3F4D"/>
    <w:rsid w:val="0050234A"/>
    <w:rsid w:val="005039C6"/>
    <w:rsid w:val="00503F88"/>
    <w:rsid w:val="00504812"/>
    <w:rsid w:val="00511402"/>
    <w:rsid w:val="005136D1"/>
    <w:rsid w:val="00522A45"/>
    <w:rsid w:val="00530456"/>
    <w:rsid w:val="005374FB"/>
    <w:rsid w:val="00541AE9"/>
    <w:rsid w:val="005437AB"/>
    <w:rsid w:val="00546680"/>
    <w:rsid w:val="005645FE"/>
    <w:rsid w:val="0056638D"/>
    <w:rsid w:val="00566CA2"/>
    <w:rsid w:val="00582C89"/>
    <w:rsid w:val="00583B2A"/>
    <w:rsid w:val="00584864"/>
    <w:rsid w:val="00591468"/>
    <w:rsid w:val="005A07FD"/>
    <w:rsid w:val="005B2979"/>
    <w:rsid w:val="005B7FA0"/>
    <w:rsid w:val="005C4112"/>
    <w:rsid w:val="005C783B"/>
    <w:rsid w:val="005D1349"/>
    <w:rsid w:val="005D2A69"/>
    <w:rsid w:val="005D3307"/>
    <w:rsid w:val="005D62F3"/>
    <w:rsid w:val="005E5A57"/>
    <w:rsid w:val="005E74E4"/>
    <w:rsid w:val="005E7884"/>
    <w:rsid w:val="005F0DFC"/>
    <w:rsid w:val="005F4697"/>
    <w:rsid w:val="005F6AD6"/>
    <w:rsid w:val="005F7D64"/>
    <w:rsid w:val="00605491"/>
    <w:rsid w:val="00611B19"/>
    <w:rsid w:val="00612E5D"/>
    <w:rsid w:val="00616701"/>
    <w:rsid w:val="00617663"/>
    <w:rsid w:val="006222D9"/>
    <w:rsid w:val="00622454"/>
    <w:rsid w:val="006476FC"/>
    <w:rsid w:val="00655DDD"/>
    <w:rsid w:val="00663136"/>
    <w:rsid w:val="0066623E"/>
    <w:rsid w:val="0068501D"/>
    <w:rsid w:val="0069280B"/>
    <w:rsid w:val="006937A7"/>
    <w:rsid w:val="00694231"/>
    <w:rsid w:val="00696E23"/>
    <w:rsid w:val="006A030E"/>
    <w:rsid w:val="006A202D"/>
    <w:rsid w:val="006A506E"/>
    <w:rsid w:val="006B29D0"/>
    <w:rsid w:val="006B2E0D"/>
    <w:rsid w:val="006B2F24"/>
    <w:rsid w:val="006B3959"/>
    <w:rsid w:val="006B3A75"/>
    <w:rsid w:val="006B3E65"/>
    <w:rsid w:val="006B6BAA"/>
    <w:rsid w:val="006B6E56"/>
    <w:rsid w:val="006D077F"/>
    <w:rsid w:val="006D0833"/>
    <w:rsid w:val="006D36B1"/>
    <w:rsid w:val="006E0B4D"/>
    <w:rsid w:val="006E4756"/>
    <w:rsid w:val="006E7A8E"/>
    <w:rsid w:val="006F5CA8"/>
    <w:rsid w:val="006F6EA9"/>
    <w:rsid w:val="007060CE"/>
    <w:rsid w:val="00710EF6"/>
    <w:rsid w:val="007164E6"/>
    <w:rsid w:val="00716F49"/>
    <w:rsid w:val="00721FF8"/>
    <w:rsid w:val="00722C70"/>
    <w:rsid w:val="00724E73"/>
    <w:rsid w:val="00740707"/>
    <w:rsid w:val="00741B32"/>
    <w:rsid w:val="00741C00"/>
    <w:rsid w:val="00750B02"/>
    <w:rsid w:val="00755C7F"/>
    <w:rsid w:val="00756F1F"/>
    <w:rsid w:val="007600DF"/>
    <w:rsid w:val="007617F2"/>
    <w:rsid w:val="00763BDD"/>
    <w:rsid w:val="007725F3"/>
    <w:rsid w:val="00775B56"/>
    <w:rsid w:val="00783CCF"/>
    <w:rsid w:val="00787996"/>
    <w:rsid w:val="007B3019"/>
    <w:rsid w:val="007C1053"/>
    <w:rsid w:val="007C22E5"/>
    <w:rsid w:val="007D2787"/>
    <w:rsid w:val="007F3A27"/>
    <w:rsid w:val="007F53B4"/>
    <w:rsid w:val="007F57EE"/>
    <w:rsid w:val="007F6ED8"/>
    <w:rsid w:val="00804AA2"/>
    <w:rsid w:val="00812E2F"/>
    <w:rsid w:val="00815343"/>
    <w:rsid w:val="00821525"/>
    <w:rsid w:val="00823A57"/>
    <w:rsid w:val="00835DF8"/>
    <w:rsid w:val="008413D7"/>
    <w:rsid w:val="008430E1"/>
    <w:rsid w:val="00861B80"/>
    <w:rsid w:val="00866C8C"/>
    <w:rsid w:val="008778F8"/>
    <w:rsid w:val="00885EBD"/>
    <w:rsid w:val="00891CC5"/>
    <w:rsid w:val="00895B0C"/>
    <w:rsid w:val="008A6D23"/>
    <w:rsid w:val="008B0C37"/>
    <w:rsid w:val="008C0211"/>
    <w:rsid w:val="008C5164"/>
    <w:rsid w:val="008C7326"/>
    <w:rsid w:val="008C7978"/>
    <w:rsid w:val="008D11E3"/>
    <w:rsid w:val="008D51E6"/>
    <w:rsid w:val="008D5362"/>
    <w:rsid w:val="008D5689"/>
    <w:rsid w:val="008D76B1"/>
    <w:rsid w:val="008E2ABB"/>
    <w:rsid w:val="008E5C17"/>
    <w:rsid w:val="008F124B"/>
    <w:rsid w:val="008F606E"/>
    <w:rsid w:val="009003E0"/>
    <w:rsid w:val="00900CB7"/>
    <w:rsid w:val="00901627"/>
    <w:rsid w:val="0091685D"/>
    <w:rsid w:val="00932500"/>
    <w:rsid w:val="009332B3"/>
    <w:rsid w:val="00933411"/>
    <w:rsid w:val="00933AB6"/>
    <w:rsid w:val="00933FF4"/>
    <w:rsid w:val="00937683"/>
    <w:rsid w:val="00941240"/>
    <w:rsid w:val="0095313F"/>
    <w:rsid w:val="00955F5C"/>
    <w:rsid w:val="00956167"/>
    <w:rsid w:val="0098277C"/>
    <w:rsid w:val="0098582E"/>
    <w:rsid w:val="00987443"/>
    <w:rsid w:val="009A6435"/>
    <w:rsid w:val="009B2024"/>
    <w:rsid w:val="009B24DB"/>
    <w:rsid w:val="009C7E8C"/>
    <w:rsid w:val="009C7F28"/>
    <w:rsid w:val="009D7360"/>
    <w:rsid w:val="009E0D3A"/>
    <w:rsid w:val="009E220D"/>
    <w:rsid w:val="009E310E"/>
    <w:rsid w:val="009F4032"/>
    <w:rsid w:val="00A04DC6"/>
    <w:rsid w:val="00A06121"/>
    <w:rsid w:val="00A10DF1"/>
    <w:rsid w:val="00A12CC7"/>
    <w:rsid w:val="00A14FE6"/>
    <w:rsid w:val="00A21DA4"/>
    <w:rsid w:val="00A32A59"/>
    <w:rsid w:val="00A33BED"/>
    <w:rsid w:val="00A34F87"/>
    <w:rsid w:val="00A35792"/>
    <w:rsid w:val="00A416DB"/>
    <w:rsid w:val="00A43EB3"/>
    <w:rsid w:val="00A461AC"/>
    <w:rsid w:val="00A56975"/>
    <w:rsid w:val="00A60697"/>
    <w:rsid w:val="00A61357"/>
    <w:rsid w:val="00A87E77"/>
    <w:rsid w:val="00A95D0C"/>
    <w:rsid w:val="00AA543D"/>
    <w:rsid w:val="00AC6635"/>
    <w:rsid w:val="00AD369C"/>
    <w:rsid w:val="00AD6CEC"/>
    <w:rsid w:val="00AD78A9"/>
    <w:rsid w:val="00AE2151"/>
    <w:rsid w:val="00AE4847"/>
    <w:rsid w:val="00AE6C32"/>
    <w:rsid w:val="00AF1437"/>
    <w:rsid w:val="00AF3564"/>
    <w:rsid w:val="00AF44D0"/>
    <w:rsid w:val="00B015DA"/>
    <w:rsid w:val="00B0331A"/>
    <w:rsid w:val="00B11674"/>
    <w:rsid w:val="00B2155D"/>
    <w:rsid w:val="00B2204E"/>
    <w:rsid w:val="00B33198"/>
    <w:rsid w:val="00B36422"/>
    <w:rsid w:val="00B37AC3"/>
    <w:rsid w:val="00B43474"/>
    <w:rsid w:val="00B53D0D"/>
    <w:rsid w:val="00B56AFA"/>
    <w:rsid w:val="00B63CF9"/>
    <w:rsid w:val="00B664B0"/>
    <w:rsid w:val="00B71492"/>
    <w:rsid w:val="00B72FE2"/>
    <w:rsid w:val="00B8120F"/>
    <w:rsid w:val="00B812DD"/>
    <w:rsid w:val="00B925C1"/>
    <w:rsid w:val="00BA0904"/>
    <w:rsid w:val="00BA4E99"/>
    <w:rsid w:val="00BA4F3E"/>
    <w:rsid w:val="00BB4F4F"/>
    <w:rsid w:val="00BB77BF"/>
    <w:rsid w:val="00BC1556"/>
    <w:rsid w:val="00BC50D5"/>
    <w:rsid w:val="00BD3720"/>
    <w:rsid w:val="00BD3AFD"/>
    <w:rsid w:val="00BF224E"/>
    <w:rsid w:val="00BF42D4"/>
    <w:rsid w:val="00C01199"/>
    <w:rsid w:val="00C05754"/>
    <w:rsid w:val="00C07396"/>
    <w:rsid w:val="00C1020B"/>
    <w:rsid w:val="00C325CB"/>
    <w:rsid w:val="00C61C57"/>
    <w:rsid w:val="00C63F4F"/>
    <w:rsid w:val="00C70E69"/>
    <w:rsid w:val="00C7532B"/>
    <w:rsid w:val="00C77354"/>
    <w:rsid w:val="00C77DF0"/>
    <w:rsid w:val="00C82B5C"/>
    <w:rsid w:val="00C861E7"/>
    <w:rsid w:val="00C95171"/>
    <w:rsid w:val="00C95D5F"/>
    <w:rsid w:val="00CA1FF7"/>
    <w:rsid w:val="00CB028B"/>
    <w:rsid w:val="00CB3696"/>
    <w:rsid w:val="00CB5605"/>
    <w:rsid w:val="00CB5AD5"/>
    <w:rsid w:val="00CB66F9"/>
    <w:rsid w:val="00CD1256"/>
    <w:rsid w:val="00CD3560"/>
    <w:rsid w:val="00CE277F"/>
    <w:rsid w:val="00CE4C6F"/>
    <w:rsid w:val="00CE4F6F"/>
    <w:rsid w:val="00CE667C"/>
    <w:rsid w:val="00D01138"/>
    <w:rsid w:val="00D24E0D"/>
    <w:rsid w:val="00D24E9F"/>
    <w:rsid w:val="00D3318C"/>
    <w:rsid w:val="00D41B59"/>
    <w:rsid w:val="00D521BD"/>
    <w:rsid w:val="00D5534B"/>
    <w:rsid w:val="00D618A0"/>
    <w:rsid w:val="00D62F06"/>
    <w:rsid w:val="00D638A3"/>
    <w:rsid w:val="00D64476"/>
    <w:rsid w:val="00D674ED"/>
    <w:rsid w:val="00D70285"/>
    <w:rsid w:val="00D75714"/>
    <w:rsid w:val="00D7578E"/>
    <w:rsid w:val="00D820D3"/>
    <w:rsid w:val="00D8266C"/>
    <w:rsid w:val="00D908A7"/>
    <w:rsid w:val="00D94125"/>
    <w:rsid w:val="00DA3F3C"/>
    <w:rsid w:val="00DB621D"/>
    <w:rsid w:val="00DC1785"/>
    <w:rsid w:val="00DD6091"/>
    <w:rsid w:val="00DE5839"/>
    <w:rsid w:val="00DE7656"/>
    <w:rsid w:val="00E01385"/>
    <w:rsid w:val="00E05845"/>
    <w:rsid w:val="00E0601D"/>
    <w:rsid w:val="00E0667F"/>
    <w:rsid w:val="00E1228D"/>
    <w:rsid w:val="00E26E64"/>
    <w:rsid w:val="00E35A62"/>
    <w:rsid w:val="00E42019"/>
    <w:rsid w:val="00E42FB6"/>
    <w:rsid w:val="00E43AE4"/>
    <w:rsid w:val="00E4543F"/>
    <w:rsid w:val="00E456A6"/>
    <w:rsid w:val="00E520A2"/>
    <w:rsid w:val="00E55D22"/>
    <w:rsid w:val="00E55E46"/>
    <w:rsid w:val="00E60BA5"/>
    <w:rsid w:val="00E744FD"/>
    <w:rsid w:val="00E745F1"/>
    <w:rsid w:val="00E7561E"/>
    <w:rsid w:val="00E75B57"/>
    <w:rsid w:val="00E81E11"/>
    <w:rsid w:val="00E83587"/>
    <w:rsid w:val="00E95F30"/>
    <w:rsid w:val="00EB07F5"/>
    <w:rsid w:val="00EB7375"/>
    <w:rsid w:val="00EB7BCC"/>
    <w:rsid w:val="00EC0F11"/>
    <w:rsid w:val="00EC1DB5"/>
    <w:rsid w:val="00ED5338"/>
    <w:rsid w:val="00EE3C61"/>
    <w:rsid w:val="00EE6FCB"/>
    <w:rsid w:val="00F008CD"/>
    <w:rsid w:val="00F065B3"/>
    <w:rsid w:val="00F17510"/>
    <w:rsid w:val="00F25447"/>
    <w:rsid w:val="00F27305"/>
    <w:rsid w:val="00F331E8"/>
    <w:rsid w:val="00F338D8"/>
    <w:rsid w:val="00F37407"/>
    <w:rsid w:val="00F444D9"/>
    <w:rsid w:val="00F457BB"/>
    <w:rsid w:val="00F478D7"/>
    <w:rsid w:val="00F47911"/>
    <w:rsid w:val="00F47A00"/>
    <w:rsid w:val="00F524C7"/>
    <w:rsid w:val="00F62E56"/>
    <w:rsid w:val="00F715C3"/>
    <w:rsid w:val="00F85893"/>
    <w:rsid w:val="00F86589"/>
    <w:rsid w:val="00F92C5E"/>
    <w:rsid w:val="00F94269"/>
    <w:rsid w:val="00F97230"/>
    <w:rsid w:val="00FB0133"/>
    <w:rsid w:val="00FB5B30"/>
    <w:rsid w:val="00FC0BEE"/>
    <w:rsid w:val="00FD7247"/>
    <w:rsid w:val="00FE0CC8"/>
    <w:rsid w:val="00FF0966"/>
    <w:rsid w:val="00F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B7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00CB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00CB7"/>
    <w:pPr>
      <w:keepNext/>
      <w:jc w:val="center"/>
      <w:outlineLvl w:val="1"/>
    </w:pPr>
    <w:rPr>
      <w:b/>
      <w:bCs/>
      <w:spacing w:val="160"/>
      <w:sz w:val="44"/>
    </w:rPr>
  </w:style>
  <w:style w:type="paragraph" w:styleId="3">
    <w:name w:val="heading 3"/>
    <w:basedOn w:val="a"/>
    <w:next w:val="a"/>
    <w:qFormat/>
    <w:rsid w:val="00900CB7"/>
    <w:pPr>
      <w:keepNext/>
      <w:jc w:val="center"/>
      <w:outlineLvl w:val="2"/>
    </w:pPr>
    <w:rPr>
      <w:b/>
      <w:bCs/>
      <w:spacing w:val="60"/>
      <w:sz w:val="28"/>
    </w:rPr>
  </w:style>
  <w:style w:type="paragraph" w:styleId="4">
    <w:name w:val="heading 4"/>
    <w:basedOn w:val="a"/>
    <w:next w:val="a"/>
    <w:qFormat/>
    <w:rsid w:val="00900CB7"/>
    <w:pPr>
      <w:keepNext/>
      <w:ind w:firstLine="72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00CB7"/>
    <w:pPr>
      <w:keepNext/>
      <w:spacing w:after="60"/>
      <w:ind w:firstLine="720"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900CB7"/>
    <w:pPr>
      <w:keepNext/>
      <w:spacing w:after="6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0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00CB7"/>
  </w:style>
  <w:style w:type="paragraph" w:styleId="a5">
    <w:name w:val="Body Text Indent"/>
    <w:basedOn w:val="a"/>
    <w:rsid w:val="00900CB7"/>
    <w:pPr>
      <w:ind w:firstLine="720"/>
      <w:jc w:val="both"/>
    </w:pPr>
    <w:rPr>
      <w:sz w:val="28"/>
    </w:rPr>
  </w:style>
  <w:style w:type="paragraph" w:styleId="a6">
    <w:name w:val="Body Text"/>
    <w:basedOn w:val="a"/>
    <w:rsid w:val="00900CB7"/>
    <w:pPr>
      <w:jc w:val="center"/>
    </w:pPr>
    <w:rPr>
      <w:i/>
      <w:iCs/>
      <w:sz w:val="40"/>
    </w:rPr>
  </w:style>
  <w:style w:type="table" w:styleId="a7">
    <w:name w:val="Table Grid"/>
    <w:basedOn w:val="a1"/>
    <w:rsid w:val="000D4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E6C32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1074A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lock Text"/>
    <w:basedOn w:val="a"/>
    <w:rsid w:val="006B2E0D"/>
    <w:pPr>
      <w:autoSpaceDE w:val="0"/>
      <w:autoSpaceDN w:val="0"/>
      <w:ind w:left="1560" w:right="1840"/>
      <w:jc w:val="both"/>
    </w:pPr>
    <w:rPr>
      <w:rFonts w:eastAsia="Times New Roman"/>
      <w:sz w:val="28"/>
      <w:szCs w:val="28"/>
    </w:rPr>
  </w:style>
  <w:style w:type="paragraph" w:styleId="aa">
    <w:name w:val="Plain Text"/>
    <w:basedOn w:val="a"/>
    <w:link w:val="ab"/>
    <w:rsid w:val="006B2E0D"/>
    <w:pPr>
      <w:ind w:firstLine="567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link w:val="aa"/>
    <w:rsid w:val="006B2E0D"/>
    <w:rPr>
      <w:rFonts w:ascii="Courier New" w:eastAsia="Times New Roman" w:hAnsi="Courier New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E7561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5F7D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1 Знак"/>
    <w:basedOn w:val="a"/>
    <w:rsid w:val="003E1AA3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E55E4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link w:val="30"/>
    <w:rsid w:val="00E55E46"/>
    <w:rPr>
      <w:rFonts w:eastAsia="Times New Roman"/>
      <w:sz w:val="16"/>
      <w:szCs w:val="16"/>
      <w:lang w:eastAsia="ru-RU"/>
    </w:rPr>
  </w:style>
  <w:style w:type="paragraph" w:customStyle="1" w:styleId="ad">
    <w:name w:val="Знак Знак"/>
    <w:basedOn w:val="a"/>
    <w:rsid w:val="004C5564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semiHidden/>
    <w:unhideWhenUsed/>
    <w:rsid w:val="00380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Управление по ЧС</Company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Отдел ОР</dc:creator>
  <cp:lastModifiedBy>Asus</cp:lastModifiedBy>
  <cp:revision>3</cp:revision>
  <cp:lastPrinted>2021-02-24T09:47:00Z</cp:lastPrinted>
  <dcterms:created xsi:type="dcterms:W3CDTF">2022-02-03T09:24:00Z</dcterms:created>
  <dcterms:modified xsi:type="dcterms:W3CDTF">2022-02-07T08:27:00Z</dcterms:modified>
</cp:coreProperties>
</file>