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9014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32389">
              <w:rPr>
                <w:color w:val="000000"/>
                <w:sz w:val="28"/>
                <w:szCs w:val="28"/>
                <w:lang w:val="en-US"/>
              </w:rPr>
              <w:t>2</w:t>
            </w:r>
            <w:r w:rsidR="00332389">
              <w:rPr>
                <w:color w:val="000000"/>
                <w:sz w:val="28"/>
                <w:szCs w:val="28"/>
                <w:lang w:val="uk-UA"/>
              </w:rPr>
              <w:t>4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 xml:space="preserve">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33238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11B67" w:rsidRDefault="00A11B67" w:rsidP="00334AE9">
      <w:pPr>
        <w:tabs>
          <w:tab w:val="left" w:pos="1755"/>
        </w:tabs>
        <w:rPr>
          <w:b/>
          <w:sz w:val="28"/>
          <w:szCs w:val="28"/>
          <w:lang w:val="uk-UA"/>
        </w:rPr>
      </w:pPr>
    </w:p>
    <w:p w:rsidR="00334AE9" w:rsidRDefault="00A11B67" w:rsidP="00334AE9">
      <w:pPr>
        <w:tabs>
          <w:tab w:val="left" w:pos="17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покладення обов’язків</w:t>
      </w:r>
    </w:p>
    <w:p w:rsidR="00A11B67" w:rsidRPr="00A11B67" w:rsidRDefault="00A11B67" w:rsidP="00334AE9">
      <w:pPr>
        <w:tabs>
          <w:tab w:val="left" w:pos="1755"/>
        </w:tabs>
        <w:rPr>
          <w:b/>
          <w:sz w:val="28"/>
          <w:szCs w:val="28"/>
          <w:lang w:val="uk-UA"/>
        </w:rPr>
      </w:pPr>
    </w:p>
    <w:p w:rsidR="00332389" w:rsidRDefault="00332389" w:rsidP="00332389">
      <w:pPr>
        <w:pStyle w:val="a3"/>
        <w:ind w:firstLine="567"/>
        <w:rPr>
          <w:b/>
          <w:szCs w:val="28"/>
        </w:rPr>
      </w:pPr>
      <w:r>
        <w:rPr>
          <w:szCs w:val="28"/>
        </w:rPr>
        <w:t xml:space="preserve">Відповідно до статей 36, 59 Закону України «Про місцеве самоврядування в Україні», статті 18 Закону України «Про мобілізаційну підготовку та мобілізацію», статті 15 Закону України «Про оборону України», статей 33, 38 Закону України «Про військовий обов’язок і військову службу», статті 72 постанови Кабінету Міністрів України від 30 грудня 2022 року №1487 «Про затвердження Порядку організації та ведення військового обліку призовників, військовозобов’язаних та резервістів», розпорядження селищного голови від 31.07.2023 №105 «Про розгортання дільниці оповіщення та пунктів збору на території Срібнянської селищної ради», з метою забезпечення належної організації мобілізаційних заходів призовників, військовозобов’язаних і резервістів старостинськими округами Срібнянської селищної ради, </w:t>
      </w:r>
      <w:r>
        <w:rPr>
          <w:b/>
          <w:szCs w:val="28"/>
        </w:rPr>
        <w:t>зобов’язую:</w:t>
      </w:r>
    </w:p>
    <w:p w:rsidR="00332389" w:rsidRDefault="00332389" w:rsidP="00332389">
      <w:pPr>
        <w:pStyle w:val="a3"/>
        <w:rPr>
          <w:b/>
          <w:szCs w:val="28"/>
        </w:rPr>
      </w:pPr>
    </w:p>
    <w:p w:rsidR="00332389" w:rsidRDefault="00332389" w:rsidP="00332389">
      <w:pPr>
        <w:pStyle w:val="a3"/>
        <w:ind w:firstLine="567"/>
        <w:rPr>
          <w:szCs w:val="28"/>
        </w:rPr>
      </w:pPr>
      <w:r>
        <w:rPr>
          <w:szCs w:val="28"/>
        </w:rPr>
        <w:t>1. На період відпустки старости Харитонівського старостинського округу Юрія ОСТАПЕНКА з 01.09.2023 по 30.09.2023 начальником Харитонівського кущового пункту збору призначити спеціаліста І категорії загального відділу Лесю АНДРІЙЧЕНКО.</w:t>
      </w:r>
    </w:p>
    <w:p w:rsidR="00332389" w:rsidRDefault="00332389" w:rsidP="00332389">
      <w:pPr>
        <w:pStyle w:val="a3"/>
        <w:rPr>
          <w:szCs w:val="28"/>
        </w:rPr>
      </w:pPr>
    </w:p>
    <w:p w:rsidR="00332389" w:rsidRDefault="00332389" w:rsidP="00332389">
      <w:pPr>
        <w:pStyle w:val="a3"/>
        <w:tabs>
          <w:tab w:val="left" w:pos="709"/>
        </w:tabs>
        <w:ind w:firstLine="567"/>
        <w:rPr>
          <w:b/>
        </w:rPr>
      </w:pPr>
      <w:r>
        <w:rPr>
          <w:szCs w:val="28"/>
        </w:rPr>
        <w:t>2. Контроль за виконанням даного розпорядження покласти на заступника селищного голови Володимира ШУЛЯКА.</w:t>
      </w:r>
      <w:r>
        <w:rPr>
          <w:b/>
        </w:rPr>
        <w:tab/>
      </w:r>
    </w:p>
    <w:p w:rsidR="007C5C1D" w:rsidRDefault="007C5C1D" w:rsidP="007C5C1D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5C1D" w:rsidRPr="00920BB5" w:rsidRDefault="007C5C1D" w:rsidP="007C5C1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C5C1D" w:rsidRPr="0089593F" w:rsidRDefault="007C5C1D" w:rsidP="007C5C1D">
      <w:pPr>
        <w:pStyle w:val="a9"/>
        <w:ind w:right="-1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Ірина МАРТИНЮК</w:t>
      </w:r>
    </w:p>
    <w:p w:rsidR="00551DF9" w:rsidRPr="00327D44" w:rsidRDefault="00551DF9" w:rsidP="007C5C1D">
      <w:pPr>
        <w:spacing w:after="240"/>
        <w:contextualSpacing/>
        <w:jc w:val="both"/>
        <w:outlineLvl w:val="0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EE" w:rsidRDefault="00F936EE" w:rsidP="00C9463F">
      <w:r>
        <w:separator/>
      </w:r>
    </w:p>
  </w:endnote>
  <w:endnote w:type="continuationSeparator" w:id="0">
    <w:p w:rsidR="00F936EE" w:rsidRDefault="00F936E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EE" w:rsidRDefault="00F936EE" w:rsidP="00C9463F">
      <w:r>
        <w:separator/>
      </w:r>
    </w:p>
  </w:footnote>
  <w:footnote w:type="continuationSeparator" w:id="0">
    <w:p w:rsidR="00F936EE" w:rsidRDefault="00F936E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240470">
    <w:pPr>
      <w:pStyle w:val="af0"/>
      <w:jc w:val="center"/>
    </w:pPr>
    <w:fldSimple w:instr="PAGE   \* MERGEFORMAT">
      <w:r w:rsidR="007C5C1D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0470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1B67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324A6-1507-4EF4-BDAE-CD0FCB4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158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2023-08-22T09:26:00Z</cp:lastPrinted>
  <dcterms:created xsi:type="dcterms:W3CDTF">2023-08-25T12:22:00Z</dcterms:created>
  <dcterms:modified xsi:type="dcterms:W3CDTF">2023-09-20T11:32:00Z</dcterms:modified>
</cp:coreProperties>
</file>