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C0DC0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3C0DC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3C0DC0" w:rsidRDefault="003C0DC0" w:rsidP="003C0DC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створення комісії з визначення</w:t>
      </w:r>
    </w:p>
    <w:p w:rsidR="003C0DC0" w:rsidRDefault="003C0DC0" w:rsidP="003C0DC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списання дебіторської та кредиторської </w:t>
      </w:r>
    </w:p>
    <w:p w:rsidR="003C0DC0" w:rsidRPr="00697512" w:rsidRDefault="003C0DC0" w:rsidP="003C0DC0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заборгованості</w:t>
      </w:r>
    </w:p>
    <w:p w:rsidR="003C0DC0" w:rsidRPr="009C19AD" w:rsidRDefault="003C0DC0" w:rsidP="003C0DC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0DC0" w:rsidRPr="0052258E" w:rsidRDefault="003C0DC0" w:rsidP="006E44CF">
      <w:pPr>
        <w:pStyle w:val="ab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594DC0">
        <w:rPr>
          <w:rFonts w:ascii="Times New Roman" w:hAnsi="Times New Roman"/>
          <w:sz w:val="28"/>
          <w:szCs w:val="28"/>
          <w:lang w:val="uk-UA"/>
        </w:rPr>
        <w:t>Керуючись пунктом 20 частини че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4DC0">
        <w:rPr>
          <w:rFonts w:ascii="Times New Roman" w:hAnsi="Times New Roman"/>
          <w:sz w:val="28"/>
          <w:szCs w:val="28"/>
          <w:lang w:val="uk-UA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наказів Міністерства фінансів України від 02.09.2014 №879  «Про затвердження Положення про інвентаризацію активів та зобов’язань», від 02.04.2014 №372 «Про затвердження Порядку бухгалтерського обліку окремих активів та зобов’язань бюджетних установ та внесення змін до деяких нормативно-правових актів з бухгалтерського обліку бюджетних установ», від 17.06.2015 №572 «Про затвердження типових форм для відображення бюджетними установами результатів інвентаризації» та з метою дієвого контролю за станом дебіторської та кредиторської заборгованості, </w:t>
      </w:r>
      <w:r w:rsidRPr="0052258E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3C0DC0" w:rsidRDefault="003C0DC0" w:rsidP="003C0DC0">
      <w:pPr>
        <w:ind w:firstLine="708"/>
        <w:jc w:val="both"/>
        <w:rPr>
          <w:iCs/>
          <w:sz w:val="28"/>
          <w:szCs w:val="28"/>
          <w:lang w:val="uk-UA"/>
        </w:rPr>
      </w:pPr>
    </w:p>
    <w:p w:rsidR="003C0DC0" w:rsidRDefault="003C0DC0" w:rsidP="00B33AE3">
      <w:pPr>
        <w:pStyle w:val="ab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Створити комісію з визначення та списання дебіторської заборгованості строк позовної давності якої минув і яка є безнадійною до стягнення та кредиторської заборгованості, строк позовної давності якої минув у складі: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Голова комісії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6E44CF" w:rsidP="006E44C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Віталій ЖЕЛІБА - </w:t>
      </w:r>
      <w:r w:rsidR="003C0DC0">
        <w:rPr>
          <w:rFonts w:ascii="Times New Roman" w:hAnsi="Times New Roman"/>
          <w:sz w:val="28"/>
          <w:szCs w:val="28"/>
          <w:lang w:val="uk-UA"/>
        </w:rPr>
        <w:t>перший заступник Срібнянського селищного голови.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Члени комісії: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Юлія ІВАНІЧЕНКО – начальник юридичного відділу;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Євген ЛИСАЧ – начальник відділу бухгалтерського обліку та звітності-головний бухгалтер;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Юлія ТАРАН – начальник відділу економіки, інвестицій та агропромислового розвитку;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Default="003C0DC0" w:rsidP="006E44CF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Інна ТАРАРА – головний спеціаліст відділу бухгалтерського обліку та звітності.</w:t>
      </w:r>
    </w:p>
    <w:p w:rsidR="003C0DC0" w:rsidRDefault="003C0DC0" w:rsidP="003C0DC0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0DC0" w:rsidRPr="0089724A" w:rsidRDefault="003C0DC0" w:rsidP="003C0DC0">
      <w:pPr>
        <w:pStyle w:val="ab"/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</w:t>
      </w:r>
      <w:r w:rsidRPr="00786C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виконан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даного розпорядження залишаю за собою.</w:t>
      </w:r>
    </w:p>
    <w:p w:rsidR="003C0DC0" w:rsidRPr="0052258E" w:rsidRDefault="003C0DC0" w:rsidP="003C0DC0">
      <w:pPr>
        <w:ind w:firstLine="567"/>
        <w:jc w:val="both"/>
        <w:rPr>
          <w:bCs/>
          <w:sz w:val="28"/>
          <w:szCs w:val="28"/>
          <w:lang w:eastAsia="uk-UA"/>
        </w:rPr>
      </w:pPr>
    </w:p>
    <w:p w:rsidR="003C0DC0" w:rsidRDefault="003C0DC0" w:rsidP="003C0DC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4CF" w:rsidRPr="00F5566B" w:rsidRDefault="006E44CF" w:rsidP="006E44CF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Олена ПАНЧЕНКО </w:t>
      </w:r>
    </w:p>
    <w:p w:rsidR="005B2B83" w:rsidRPr="00715474" w:rsidRDefault="005B2B83" w:rsidP="003C0DC0">
      <w:pPr>
        <w:pStyle w:val="ab"/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95" w:rsidRDefault="00BC3B95" w:rsidP="00C9463F">
      <w:r>
        <w:separator/>
      </w:r>
    </w:p>
  </w:endnote>
  <w:endnote w:type="continuationSeparator" w:id="0">
    <w:p w:rsidR="00BC3B95" w:rsidRDefault="00BC3B9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95" w:rsidRDefault="00BC3B95" w:rsidP="00C9463F">
      <w:r>
        <w:separator/>
      </w:r>
    </w:p>
  </w:footnote>
  <w:footnote w:type="continuationSeparator" w:id="0">
    <w:p w:rsidR="00BC3B95" w:rsidRDefault="00BC3B9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F63DBC">
    <w:pPr>
      <w:pStyle w:val="af3"/>
      <w:jc w:val="center"/>
    </w:pPr>
    <w:fldSimple w:instr="PAGE   \* MERGEFORMAT">
      <w:r w:rsidR="00B33AE3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231AE-5DA7-44CA-80AD-FF4B4359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2024-06-18T10:57:00Z</cp:lastPrinted>
  <dcterms:created xsi:type="dcterms:W3CDTF">2024-06-18T10:54:00Z</dcterms:created>
  <dcterms:modified xsi:type="dcterms:W3CDTF">2024-06-18T11:10:00Z</dcterms:modified>
</cp:coreProperties>
</file>