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79" w:rsidRPr="000803C7" w:rsidRDefault="00981F79" w:rsidP="00981F79">
      <w:pPr>
        <w:pStyle w:val="ShapkaDocumentu"/>
        <w:tabs>
          <w:tab w:val="left" w:pos="10320"/>
        </w:tabs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0803C7">
        <w:rPr>
          <w:rFonts w:ascii="Times New Roman" w:hAnsi="Times New Roman"/>
          <w:sz w:val="28"/>
          <w:szCs w:val="28"/>
        </w:rPr>
        <w:t>ЗАТВЕРДЖЕНО</w:t>
      </w:r>
    </w:p>
    <w:p w:rsidR="00981F79" w:rsidRDefault="00981F79" w:rsidP="00981F79">
      <w:pPr>
        <w:keepNext/>
        <w:keepLines/>
        <w:tabs>
          <w:tab w:val="left" w:pos="9900"/>
          <w:tab w:val="left" w:pos="1098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розпорядження Срібнянського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981F79" w:rsidRPr="006A38DA" w:rsidRDefault="00981F79" w:rsidP="00981F79">
      <w:pPr>
        <w:keepNext/>
        <w:keepLines/>
        <w:tabs>
          <w:tab w:val="left" w:pos="9900"/>
          <w:tab w:val="left" w:pos="1098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</w:t>
      </w:r>
      <w:r w:rsidRPr="000803C7">
        <w:rPr>
          <w:rFonts w:ascii="Times New Roman" w:hAnsi="Times New Roman"/>
          <w:sz w:val="28"/>
          <w:szCs w:val="28"/>
          <w:lang w:eastAsia="ru-RU"/>
        </w:rPr>
        <w:t xml:space="preserve">селищного голови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</w:t>
      </w:r>
    </w:p>
    <w:p w:rsidR="00981F79" w:rsidRPr="006A38DA" w:rsidRDefault="00981F79" w:rsidP="00981F79">
      <w:pPr>
        <w:keepNext/>
        <w:keepLines/>
        <w:tabs>
          <w:tab w:val="left" w:pos="1098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14 серпня 2024 р.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03C7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val="uk-UA" w:eastAsia="ru-RU"/>
        </w:rPr>
        <w:t>116</w:t>
      </w:r>
      <w:r w:rsidRPr="000803C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81F79" w:rsidRPr="006F48AD" w:rsidRDefault="00981F79" w:rsidP="00981F7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1F79" w:rsidRPr="000803C7" w:rsidRDefault="00981F79" w:rsidP="00981F7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981F79" w:rsidRPr="000803C7" w:rsidRDefault="00981F79" w:rsidP="00981F79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0803C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                                                   КОМУНІКАЦІЙНИЙ ПЛАН СЕЛИЩНОЇ </w:t>
      </w:r>
      <w:proofErr w:type="gramStart"/>
      <w:r w:rsidRPr="000803C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РАДИ</w:t>
      </w:r>
      <w:proofErr w:type="gramEnd"/>
      <w:r w:rsidRPr="000803C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981F79" w:rsidRPr="000803C7" w:rsidRDefault="00981F79" w:rsidP="00981F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0803C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 на 2024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– 2025 роки</w:t>
      </w:r>
      <w:r w:rsidRPr="000803C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з </w:t>
      </w:r>
      <w:proofErr w:type="spellStart"/>
      <w:r w:rsidRPr="000803C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інформаційного</w:t>
      </w:r>
      <w:proofErr w:type="spellEnd"/>
      <w:r w:rsidRPr="000803C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супроводу виконання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реалізації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0803C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Національної</w:t>
      </w:r>
      <w:proofErr w:type="spellEnd"/>
      <w:r w:rsidRPr="000803C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0803C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стратегії</w:t>
      </w:r>
      <w:proofErr w:type="spellEnd"/>
      <w:r w:rsidRPr="000803C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981F79" w:rsidRPr="000803C7" w:rsidRDefault="00981F79" w:rsidP="00981F7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proofErr w:type="spellStart"/>
      <w:r w:rsidRPr="000803C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із</w:t>
      </w:r>
      <w:proofErr w:type="spellEnd"/>
      <w:r w:rsidRPr="000803C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0803C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створення</w:t>
      </w:r>
      <w:proofErr w:type="spellEnd"/>
      <w:r w:rsidRPr="000803C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0803C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безбар’єрного</w:t>
      </w:r>
      <w:proofErr w:type="spellEnd"/>
      <w:r w:rsidRPr="000803C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простору </w:t>
      </w:r>
    </w:p>
    <w:p w:rsidR="00981F79" w:rsidRPr="0001301F" w:rsidRDefault="00981F79" w:rsidP="00981F7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8"/>
        <w:gridCol w:w="3228"/>
        <w:gridCol w:w="2206"/>
        <w:gridCol w:w="2127"/>
        <w:gridCol w:w="2108"/>
        <w:gridCol w:w="2256"/>
        <w:gridCol w:w="2113"/>
      </w:tblGrid>
      <w:tr w:rsidR="00981F79" w:rsidRPr="00C913AA" w:rsidTr="00CE7886">
        <w:tc>
          <w:tcPr>
            <w:tcW w:w="798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13A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78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13AA">
              <w:rPr>
                <w:rFonts w:ascii="Times New Roman" w:hAnsi="Times New Roman"/>
                <w:b/>
                <w:sz w:val="24"/>
                <w:szCs w:val="24"/>
              </w:rPr>
              <w:t>Напрямок</w:t>
            </w:r>
            <w:proofErr w:type="spellEnd"/>
            <w:r w:rsidRPr="00C913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b/>
                <w:sz w:val="24"/>
                <w:szCs w:val="24"/>
              </w:rPr>
              <w:t>безбар’єрності</w:t>
            </w:r>
            <w:proofErr w:type="spellEnd"/>
            <w:r w:rsidRPr="00C913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  <w:proofErr w:type="spellEnd"/>
            <w:r w:rsidRPr="00C913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b/>
                <w:sz w:val="24"/>
                <w:szCs w:val="24"/>
              </w:rPr>
              <w:t>ключовий</w:t>
            </w:r>
            <w:proofErr w:type="spellEnd"/>
            <w:r w:rsidRPr="00C913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b/>
                <w:sz w:val="24"/>
                <w:szCs w:val="24"/>
              </w:rPr>
              <w:t>меседж</w:t>
            </w:r>
            <w:proofErr w:type="spellEnd"/>
          </w:p>
        </w:tc>
        <w:tc>
          <w:tcPr>
            <w:tcW w:w="2250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13AA">
              <w:rPr>
                <w:rFonts w:ascii="Times New Roman" w:hAnsi="Times New Roman"/>
                <w:b/>
                <w:sz w:val="24"/>
                <w:szCs w:val="24"/>
              </w:rPr>
              <w:t>Конкретний</w:t>
            </w:r>
            <w:proofErr w:type="spellEnd"/>
            <w:r w:rsidRPr="00C913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b/>
                <w:sz w:val="24"/>
                <w:szCs w:val="24"/>
              </w:rPr>
              <w:t>захід</w:t>
            </w:r>
            <w:proofErr w:type="spellEnd"/>
            <w:r w:rsidRPr="00C913AA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C913AA">
              <w:rPr>
                <w:rFonts w:ascii="Times New Roman" w:hAnsi="Times New Roman"/>
                <w:b/>
                <w:sz w:val="24"/>
                <w:szCs w:val="24"/>
              </w:rPr>
              <w:t>Інформаційний</w:t>
            </w:r>
            <w:proofErr w:type="spellEnd"/>
            <w:r w:rsidRPr="00C913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b/>
                <w:sz w:val="24"/>
                <w:szCs w:val="24"/>
              </w:rPr>
              <w:t>привід</w:t>
            </w:r>
            <w:proofErr w:type="spellEnd"/>
          </w:p>
        </w:tc>
        <w:tc>
          <w:tcPr>
            <w:tcW w:w="2171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13AA">
              <w:rPr>
                <w:rFonts w:ascii="Times New Roman" w:hAnsi="Times New Roman"/>
                <w:b/>
                <w:sz w:val="24"/>
                <w:szCs w:val="24"/>
              </w:rPr>
              <w:t>Основний</w:t>
            </w:r>
            <w:proofErr w:type="spellEnd"/>
            <w:r w:rsidRPr="00C913AA">
              <w:rPr>
                <w:rFonts w:ascii="Times New Roman" w:hAnsi="Times New Roman"/>
                <w:b/>
                <w:sz w:val="24"/>
                <w:szCs w:val="24"/>
              </w:rPr>
              <w:t xml:space="preserve"> канал </w:t>
            </w:r>
            <w:proofErr w:type="spellStart"/>
            <w:r w:rsidRPr="00C913AA">
              <w:rPr>
                <w:rFonts w:ascii="Times New Roman" w:hAnsi="Times New Roman"/>
                <w:b/>
                <w:sz w:val="24"/>
                <w:szCs w:val="24"/>
              </w:rPr>
              <w:t>комунікацій</w:t>
            </w:r>
            <w:proofErr w:type="spellEnd"/>
          </w:p>
        </w:tc>
        <w:tc>
          <w:tcPr>
            <w:tcW w:w="2164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13AA">
              <w:rPr>
                <w:rFonts w:ascii="Times New Roman" w:hAnsi="Times New Roman"/>
                <w:b/>
                <w:sz w:val="24"/>
                <w:szCs w:val="24"/>
              </w:rPr>
              <w:t>Періодичність</w:t>
            </w:r>
            <w:proofErr w:type="spellEnd"/>
            <w:r w:rsidRPr="00C913AA">
              <w:rPr>
                <w:rFonts w:ascii="Times New Roman" w:hAnsi="Times New Roman"/>
                <w:b/>
                <w:sz w:val="24"/>
                <w:szCs w:val="24"/>
              </w:rPr>
              <w:t xml:space="preserve"> / Дата</w:t>
            </w:r>
          </w:p>
        </w:tc>
        <w:tc>
          <w:tcPr>
            <w:tcW w:w="2318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13AA">
              <w:rPr>
                <w:rFonts w:ascii="Times New Roman" w:hAnsi="Times New Roman"/>
                <w:b/>
                <w:sz w:val="24"/>
                <w:szCs w:val="24"/>
              </w:rPr>
              <w:t>Спікер</w:t>
            </w:r>
            <w:proofErr w:type="spellEnd"/>
          </w:p>
        </w:tc>
        <w:tc>
          <w:tcPr>
            <w:tcW w:w="2175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913AA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gramEnd"/>
            <w:r w:rsidRPr="00C913AA">
              <w:rPr>
                <w:rFonts w:ascii="Times New Roman" w:hAnsi="Times New Roman"/>
                <w:b/>
                <w:sz w:val="24"/>
                <w:szCs w:val="24"/>
              </w:rPr>
              <w:t>ільова</w:t>
            </w:r>
            <w:proofErr w:type="spellEnd"/>
            <w:r w:rsidRPr="00C913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b/>
                <w:sz w:val="24"/>
                <w:szCs w:val="24"/>
              </w:rPr>
              <w:t>аудиторія</w:t>
            </w:r>
            <w:proofErr w:type="spellEnd"/>
          </w:p>
        </w:tc>
      </w:tr>
      <w:tr w:rsidR="00981F79" w:rsidRPr="00C913AA" w:rsidTr="00CE7886">
        <w:tc>
          <w:tcPr>
            <w:tcW w:w="798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3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8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Інформаційна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безбар’єрність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Ключовий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меседж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створення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безбар’єрного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середовища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на території Срібнянської селищної </w:t>
            </w:r>
            <w:proofErr w:type="gramStart"/>
            <w:r w:rsidRPr="00C913AA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2250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3AA">
              <w:rPr>
                <w:rFonts w:ascii="Times New Roman" w:hAnsi="Times New Roman"/>
                <w:sz w:val="24"/>
                <w:szCs w:val="24"/>
              </w:rPr>
              <w:t xml:space="preserve">Проведення в онлайн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режимі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«круглого столу» з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представниками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громадськості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участю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структурних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13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913AA">
              <w:rPr>
                <w:rFonts w:ascii="Times New Roman" w:hAnsi="Times New Roman"/>
                <w:sz w:val="24"/>
                <w:szCs w:val="24"/>
              </w:rPr>
              <w:t>ідрозділів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селищної ради  з питань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створення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безбар’єрного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середовища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Офіційні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сайти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сторінки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gramStart"/>
            <w:r w:rsidRPr="00C913AA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іальних мережах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органів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місцевого самоврядування</w:t>
            </w:r>
          </w:p>
        </w:tc>
        <w:tc>
          <w:tcPr>
            <w:tcW w:w="2164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3AA">
              <w:rPr>
                <w:rFonts w:ascii="Times New Roman" w:hAnsi="Times New Roman"/>
                <w:sz w:val="24"/>
                <w:szCs w:val="24"/>
              </w:rPr>
              <w:t xml:space="preserve">IV квартал 2024 р. </w:t>
            </w:r>
          </w:p>
        </w:tc>
        <w:tc>
          <w:tcPr>
            <w:tcW w:w="2318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Представники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структурних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13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913AA">
              <w:rPr>
                <w:rFonts w:ascii="Times New Roman" w:hAnsi="Times New Roman"/>
                <w:sz w:val="24"/>
                <w:szCs w:val="24"/>
              </w:rPr>
              <w:t>ідрозділів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громадськість</w:t>
            </w:r>
            <w:proofErr w:type="spellEnd"/>
          </w:p>
        </w:tc>
        <w:tc>
          <w:tcPr>
            <w:tcW w:w="2175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Громадськість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мешканці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</w:p>
        </w:tc>
      </w:tr>
      <w:tr w:rsidR="00981F79" w:rsidRPr="00C913AA" w:rsidTr="00CE7886">
        <w:tc>
          <w:tcPr>
            <w:tcW w:w="798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3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8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Інформаційна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безбар’єрність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Ключовий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меседж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врахування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інклюзивності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Програмах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комплексного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відновлення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2250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3AA">
              <w:rPr>
                <w:rFonts w:ascii="Times New Roman" w:hAnsi="Times New Roman"/>
                <w:sz w:val="24"/>
                <w:szCs w:val="24"/>
              </w:rPr>
              <w:t xml:space="preserve">Проведення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семінарів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з старостами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населених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пунктів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"Про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врахування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інклюзивності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Програмах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913AA">
              <w:rPr>
                <w:rFonts w:ascii="Times New Roman" w:hAnsi="Times New Roman"/>
                <w:sz w:val="24"/>
                <w:szCs w:val="24"/>
              </w:rPr>
              <w:t>комплексного</w:t>
            </w:r>
            <w:proofErr w:type="gram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відновлення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територіальних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13AA">
              <w:rPr>
                <w:rFonts w:ascii="Times New Roman" w:hAnsi="Times New Roman"/>
                <w:sz w:val="24"/>
                <w:szCs w:val="24"/>
              </w:rPr>
              <w:lastRenderedPageBreak/>
              <w:t>громад"</w:t>
            </w:r>
          </w:p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lastRenderedPageBreak/>
              <w:t>Офіційні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сайти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сторінки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gramStart"/>
            <w:r w:rsidRPr="00C913AA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іальних мережах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органів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місцевого самоврядування</w:t>
            </w:r>
          </w:p>
        </w:tc>
        <w:tc>
          <w:tcPr>
            <w:tcW w:w="2164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3AA">
              <w:rPr>
                <w:rFonts w:ascii="Times New Roman" w:hAnsi="Times New Roman"/>
                <w:sz w:val="24"/>
                <w:szCs w:val="24"/>
              </w:rPr>
              <w:t xml:space="preserve">І квартал 2025 р. </w:t>
            </w:r>
          </w:p>
        </w:tc>
        <w:tc>
          <w:tcPr>
            <w:tcW w:w="2318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</w:t>
            </w:r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містобудування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913AA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C913AA">
              <w:rPr>
                <w:rFonts w:ascii="Times New Roman" w:hAnsi="Times New Roman"/>
                <w:sz w:val="24"/>
                <w:szCs w:val="24"/>
              </w:rPr>
              <w:t>ітектури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житлово-комунального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2175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Громадськість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мешканці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</w:p>
        </w:tc>
      </w:tr>
      <w:tr w:rsidR="00981F79" w:rsidRPr="00C913AA" w:rsidTr="00CE7886">
        <w:tc>
          <w:tcPr>
            <w:tcW w:w="798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3A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78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Інформаційна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безбар’єрність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Ключовий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меседж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створення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безбар’єрного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середовища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913A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громаді</w:t>
            </w:r>
            <w:proofErr w:type="spellEnd"/>
          </w:p>
        </w:tc>
        <w:tc>
          <w:tcPr>
            <w:tcW w:w="2250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3AA">
              <w:rPr>
                <w:rFonts w:ascii="Times New Roman" w:hAnsi="Times New Roman"/>
                <w:sz w:val="24"/>
                <w:szCs w:val="24"/>
              </w:rPr>
              <w:t xml:space="preserve">Проведення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семінарів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з старостами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населених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пунктів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щодо ходу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впровадження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безбар’єрного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середовища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умовах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воєнного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2171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Офіційні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сайти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сторінки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gramStart"/>
            <w:r w:rsidRPr="00C913AA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іальних мережах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органів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місцевого самоврядування</w:t>
            </w:r>
          </w:p>
        </w:tc>
        <w:tc>
          <w:tcPr>
            <w:tcW w:w="2164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3AA">
              <w:rPr>
                <w:rFonts w:ascii="Times New Roman" w:hAnsi="Times New Roman"/>
                <w:sz w:val="24"/>
                <w:szCs w:val="24"/>
              </w:rPr>
              <w:t xml:space="preserve">1 раз на </w:t>
            </w:r>
            <w:proofErr w:type="spellStart"/>
            <w:proofErr w:type="gramStart"/>
            <w:r w:rsidRPr="00C913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913AA">
              <w:rPr>
                <w:rFonts w:ascii="Times New Roman" w:hAnsi="Times New Roman"/>
                <w:sz w:val="24"/>
                <w:szCs w:val="24"/>
              </w:rPr>
              <w:t>івріччя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Представники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структурних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13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913AA">
              <w:rPr>
                <w:rFonts w:ascii="Times New Roman" w:hAnsi="Times New Roman"/>
                <w:sz w:val="24"/>
                <w:szCs w:val="24"/>
              </w:rPr>
              <w:t>ідрозділів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2175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Громадськість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мешканці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місцеві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ЗМІ</w:t>
            </w:r>
          </w:p>
        </w:tc>
      </w:tr>
      <w:tr w:rsidR="00981F79" w:rsidRPr="00C913AA" w:rsidTr="00CE7886">
        <w:tc>
          <w:tcPr>
            <w:tcW w:w="798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3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8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Інформаційна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безбар’єрність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Ключовий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меседж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створення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безбар’єрного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середовища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913A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громаді</w:t>
            </w:r>
            <w:proofErr w:type="spellEnd"/>
          </w:p>
        </w:tc>
        <w:tc>
          <w:tcPr>
            <w:tcW w:w="2250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Інтерв’ю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представниками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відділу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містобудування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C913AA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C913AA">
              <w:rPr>
                <w:rFonts w:ascii="Times New Roman" w:hAnsi="Times New Roman"/>
                <w:sz w:val="24"/>
                <w:szCs w:val="24"/>
              </w:rPr>
              <w:t>ітектури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селищної ради щодо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важливості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створення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безбар’єрного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середовища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громаді</w:t>
            </w:r>
            <w:proofErr w:type="spellEnd"/>
          </w:p>
        </w:tc>
        <w:tc>
          <w:tcPr>
            <w:tcW w:w="2171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Офіційні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сайти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сторінки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gramStart"/>
            <w:r w:rsidRPr="00C913AA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іальних мережах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органів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місцевого самоврядування</w:t>
            </w:r>
          </w:p>
        </w:tc>
        <w:tc>
          <w:tcPr>
            <w:tcW w:w="2164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3AA">
              <w:rPr>
                <w:rFonts w:ascii="Times New Roman" w:hAnsi="Times New Roman"/>
                <w:sz w:val="24"/>
                <w:szCs w:val="24"/>
              </w:rPr>
              <w:t>І1 квартал 2025 р.</w:t>
            </w:r>
          </w:p>
        </w:tc>
        <w:tc>
          <w:tcPr>
            <w:tcW w:w="2318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</w:t>
            </w:r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містобудування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913AA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C913AA">
              <w:rPr>
                <w:rFonts w:ascii="Times New Roman" w:hAnsi="Times New Roman"/>
                <w:sz w:val="24"/>
                <w:szCs w:val="24"/>
              </w:rPr>
              <w:t>ітектури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житлово-комунального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2175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Громадськість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мешканці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</w:p>
        </w:tc>
      </w:tr>
      <w:tr w:rsidR="00981F79" w:rsidRPr="00C913AA" w:rsidTr="00CE7886">
        <w:tc>
          <w:tcPr>
            <w:tcW w:w="798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3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78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Інформаційна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безбар’єрність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Ключовий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меседж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створення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безбар’єрного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середовища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913A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громаді</w:t>
            </w:r>
            <w:proofErr w:type="spellEnd"/>
          </w:p>
        </w:tc>
        <w:tc>
          <w:tcPr>
            <w:tcW w:w="2250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Поширення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інформації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серед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представників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інститутів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громадянського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суспільства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з питань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2171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Офіційні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сайти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сторінки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gramStart"/>
            <w:r w:rsidRPr="00C913AA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іальних мережах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органів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місцевого самоврядування</w:t>
            </w:r>
          </w:p>
        </w:tc>
        <w:tc>
          <w:tcPr>
            <w:tcW w:w="2164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Протягом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2025 р. </w:t>
            </w:r>
          </w:p>
        </w:tc>
        <w:tc>
          <w:tcPr>
            <w:tcW w:w="2318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Представники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сектору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містобудування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913AA">
              <w:rPr>
                <w:rFonts w:ascii="Times New Roman" w:hAnsi="Times New Roman"/>
                <w:sz w:val="24"/>
                <w:szCs w:val="24"/>
              </w:rPr>
              <w:t>арх</w:t>
            </w:r>
            <w:proofErr w:type="gramEnd"/>
            <w:r w:rsidRPr="00C913AA">
              <w:rPr>
                <w:rFonts w:ascii="Times New Roman" w:hAnsi="Times New Roman"/>
                <w:sz w:val="24"/>
                <w:szCs w:val="24"/>
              </w:rPr>
              <w:t>ітектури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житлово-комунального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2175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Громадськість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мешканці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</w:p>
        </w:tc>
      </w:tr>
      <w:tr w:rsidR="00981F79" w:rsidRPr="00C913AA" w:rsidTr="00CE7886">
        <w:tc>
          <w:tcPr>
            <w:tcW w:w="798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3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78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Інформаційна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безбар’єрність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Ключовий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меседж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створення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безбар’єрного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lastRenderedPageBreak/>
              <w:t>середовища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913A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громаді</w:t>
            </w:r>
            <w:proofErr w:type="spellEnd"/>
          </w:p>
        </w:tc>
        <w:tc>
          <w:tcPr>
            <w:tcW w:w="2250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lastRenderedPageBreak/>
              <w:t>Вебінари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працівників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культури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lastRenderedPageBreak/>
              <w:t>громади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щодо політики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безбар'єрності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недискримінації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важливості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створення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безбар'єрного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середовища</w:t>
            </w:r>
            <w:proofErr w:type="spellEnd"/>
          </w:p>
        </w:tc>
        <w:tc>
          <w:tcPr>
            <w:tcW w:w="2171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lastRenderedPageBreak/>
              <w:t>Офіційні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сайти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сторінки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gramStart"/>
            <w:r w:rsidRPr="00C913AA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іальних </w:t>
            </w:r>
            <w:r w:rsidRPr="00C913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мережах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органів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місцевого самоврядування</w:t>
            </w:r>
          </w:p>
        </w:tc>
        <w:tc>
          <w:tcPr>
            <w:tcW w:w="2164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3AA">
              <w:rPr>
                <w:rFonts w:ascii="Times New Roman" w:hAnsi="Times New Roman"/>
                <w:sz w:val="24"/>
                <w:szCs w:val="24"/>
              </w:rPr>
              <w:lastRenderedPageBreak/>
              <w:t>І11 квартал 2025 р.</w:t>
            </w:r>
          </w:p>
        </w:tc>
        <w:tc>
          <w:tcPr>
            <w:tcW w:w="2318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13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Відділ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сім’ї, 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  <w:lang w:eastAsia="ru-RU"/>
              </w:rPr>
              <w:t>молоді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спорту Срібнянської </w:t>
            </w:r>
            <w:r w:rsidRPr="00C913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селищної </w:t>
            </w:r>
            <w:proofErr w:type="gramStart"/>
            <w:r w:rsidRPr="00C913AA">
              <w:rPr>
                <w:rFonts w:ascii="Times New Roman" w:hAnsi="Times New Roman"/>
                <w:sz w:val="24"/>
                <w:szCs w:val="24"/>
                <w:lang w:eastAsia="ru-RU"/>
              </w:rPr>
              <w:t>ради</w:t>
            </w:r>
            <w:proofErr w:type="gramEnd"/>
            <w:r w:rsidRPr="00C913A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3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C913AA">
              <w:rPr>
                <w:rFonts w:ascii="Times New Roman" w:hAnsi="Times New Roman"/>
                <w:sz w:val="24"/>
                <w:szCs w:val="24"/>
                <w:lang w:eastAsia="ru-RU"/>
              </w:rPr>
              <w:t>ентралізована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бібліотечна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система Срібнянської селищної </w:t>
            </w:r>
            <w:proofErr w:type="gramStart"/>
            <w:r w:rsidRPr="00C913AA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C913A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краєзнавчий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музей Срібнянської селищної </w:t>
            </w:r>
            <w:proofErr w:type="gramStart"/>
            <w:r w:rsidRPr="00C913AA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2175" w:type="dxa"/>
          </w:tcPr>
          <w:p w:rsidR="00981F79" w:rsidRPr="00C913AA" w:rsidRDefault="00981F79" w:rsidP="00CE7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lastRenderedPageBreak/>
              <w:t>Громадськість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мешканці</w:t>
            </w:r>
            <w:proofErr w:type="spellEnd"/>
            <w:r w:rsidRPr="00C91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13AA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</w:p>
        </w:tc>
      </w:tr>
    </w:tbl>
    <w:p w:rsidR="00981F79" w:rsidRDefault="00981F79" w:rsidP="00981F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1F79" w:rsidRDefault="00981F79" w:rsidP="00981F79">
      <w:pPr>
        <w:pStyle w:val="ShapkaDocumentu"/>
        <w:tabs>
          <w:tab w:val="left" w:pos="10320"/>
        </w:tabs>
        <w:spacing w:after="0"/>
        <w:ind w:left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981F79" w:rsidRPr="006A38DA" w:rsidRDefault="00981F79" w:rsidP="00981F79">
      <w:pPr>
        <w:pStyle w:val="ShapkaDocumentu"/>
        <w:tabs>
          <w:tab w:val="left" w:pos="10320"/>
        </w:tabs>
        <w:spacing w:after="0"/>
        <w:ind w:left="-142" w:right="-172"/>
        <w:jc w:val="left"/>
        <w:rPr>
          <w:rFonts w:ascii="Times New Roman" w:hAnsi="Times New Roman"/>
          <w:b/>
          <w:sz w:val="28"/>
          <w:szCs w:val="28"/>
        </w:rPr>
      </w:pPr>
      <w:r w:rsidRPr="006A38DA">
        <w:rPr>
          <w:rFonts w:ascii="Times New Roman" w:hAnsi="Times New Roman"/>
          <w:b/>
          <w:sz w:val="28"/>
          <w:szCs w:val="28"/>
        </w:rPr>
        <w:t>Керуючий справами (секретар) виконавч</w:t>
      </w:r>
      <w:r>
        <w:rPr>
          <w:rFonts w:ascii="Times New Roman" w:hAnsi="Times New Roman"/>
          <w:b/>
          <w:sz w:val="28"/>
          <w:szCs w:val="28"/>
        </w:rPr>
        <w:t xml:space="preserve">ого комітету            </w:t>
      </w:r>
      <w:r w:rsidRPr="006A38D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6A38DA">
        <w:rPr>
          <w:rFonts w:ascii="Times New Roman" w:hAnsi="Times New Roman"/>
          <w:b/>
          <w:sz w:val="28"/>
          <w:szCs w:val="28"/>
        </w:rPr>
        <w:t>Ірина ГЛЮЗО</w:t>
      </w:r>
    </w:p>
    <w:p w:rsidR="00981F79" w:rsidRPr="00981F79" w:rsidRDefault="00981F79">
      <w:pPr>
        <w:rPr>
          <w:lang w:val="uk-UA"/>
        </w:rPr>
      </w:pPr>
    </w:p>
    <w:sectPr w:rsidR="00981F79" w:rsidRPr="00981F79" w:rsidSect="009236C7">
      <w:headerReference w:type="default" r:id="rId6"/>
      <w:pgSz w:w="16838" w:h="11906" w:orient="landscape"/>
      <w:pgMar w:top="539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3C6" w:rsidRDefault="000203C6" w:rsidP="009236C7">
      <w:pPr>
        <w:spacing w:after="0" w:line="240" w:lineRule="auto"/>
      </w:pPr>
      <w:r>
        <w:separator/>
      </w:r>
    </w:p>
  </w:endnote>
  <w:endnote w:type="continuationSeparator" w:id="0">
    <w:p w:rsidR="000203C6" w:rsidRDefault="000203C6" w:rsidP="0092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3C6" w:rsidRDefault="000203C6" w:rsidP="009236C7">
      <w:pPr>
        <w:spacing w:after="0" w:line="240" w:lineRule="auto"/>
      </w:pPr>
      <w:r>
        <w:separator/>
      </w:r>
    </w:p>
  </w:footnote>
  <w:footnote w:type="continuationSeparator" w:id="0">
    <w:p w:rsidR="000203C6" w:rsidRDefault="000203C6" w:rsidP="00923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19"/>
      <w:docPartObj>
        <w:docPartGallery w:val="Page Numbers (Top of Page)"/>
        <w:docPartUnique/>
      </w:docPartObj>
    </w:sdtPr>
    <w:sdtContent>
      <w:p w:rsidR="009236C7" w:rsidRDefault="00232C6D">
        <w:pPr>
          <w:pStyle w:val="a3"/>
          <w:jc w:val="center"/>
        </w:pPr>
        <w:fldSimple w:instr=" PAGE   \* MERGEFORMAT ">
          <w:r w:rsidR="00A53B83">
            <w:rPr>
              <w:noProof/>
            </w:rPr>
            <w:t>2</w:t>
          </w:r>
        </w:fldSimple>
      </w:p>
    </w:sdtContent>
  </w:sdt>
  <w:p w:rsidR="009236C7" w:rsidRDefault="009236C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F79"/>
    <w:rsid w:val="000203C6"/>
    <w:rsid w:val="00232C6D"/>
    <w:rsid w:val="009236C7"/>
    <w:rsid w:val="00981F79"/>
    <w:rsid w:val="00A53B83"/>
    <w:rsid w:val="00C0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uiPriority w:val="99"/>
    <w:rsid w:val="00981F79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923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36C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923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36C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2024-08-21T06:11:00Z</cp:lastPrinted>
  <dcterms:created xsi:type="dcterms:W3CDTF">2024-08-22T06:05:00Z</dcterms:created>
  <dcterms:modified xsi:type="dcterms:W3CDTF">2024-08-22T06:05:00Z</dcterms:modified>
</cp:coreProperties>
</file>