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B769C" w:rsidP="006D5F9C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224EE5">
              <w:rPr>
                <w:color w:val="000000"/>
                <w:sz w:val="28"/>
                <w:szCs w:val="28"/>
                <w:lang w:val="uk-UA"/>
              </w:rPr>
              <w:t>6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CC40D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CC40D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CC40DC" w:rsidRDefault="00CC40DC" w:rsidP="00CC40DC">
      <w:pPr>
        <w:tabs>
          <w:tab w:val="left" w:pos="4536"/>
        </w:tabs>
        <w:rPr>
          <w:b/>
          <w:sz w:val="28"/>
          <w:lang w:val="uk-UA"/>
        </w:rPr>
      </w:pPr>
      <w:r w:rsidRPr="00B95C49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>забезпечення виконання</w:t>
      </w:r>
    </w:p>
    <w:p w:rsidR="00CC40DC" w:rsidRDefault="00CC40DC" w:rsidP="00CC40DC">
      <w:pPr>
        <w:tabs>
          <w:tab w:val="left" w:pos="453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Закону України «Про доступ</w:t>
      </w:r>
    </w:p>
    <w:p w:rsidR="00CC40DC" w:rsidRPr="00B95C49" w:rsidRDefault="00CC40DC" w:rsidP="00CC40DC">
      <w:pPr>
        <w:tabs>
          <w:tab w:val="left" w:pos="4536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до публічної інформації» </w:t>
      </w:r>
    </w:p>
    <w:p w:rsidR="00CC40DC" w:rsidRPr="001D423E" w:rsidRDefault="00CC40DC" w:rsidP="00CC40DC">
      <w:pPr>
        <w:tabs>
          <w:tab w:val="left" w:pos="4536"/>
        </w:tabs>
        <w:rPr>
          <w:sz w:val="32"/>
          <w:szCs w:val="32"/>
          <w:lang w:val="uk-UA"/>
        </w:rPr>
      </w:pPr>
      <w:r w:rsidRPr="00B95C49">
        <w:rPr>
          <w:sz w:val="28"/>
          <w:lang w:val="uk-UA"/>
        </w:rPr>
        <w:t xml:space="preserve">   </w:t>
      </w:r>
    </w:p>
    <w:p w:rsidR="00CC40DC" w:rsidRDefault="00CC40DC" w:rsidP="00CC40DC">
      <w:pPr>
        <w:shd w:val="clear" w:color="auto" w:fill="FFFFFF"/>
        <w:tabs>
          <w:tab w:val="left" w:pos="1459"/>
        </w:tabs>
        <w:ind w:firstLine="567"/>
        <w:jc w:val="both"/>
        <w:rPr>
          <w:sz w:val="28"/>
          <w:szCs w:val="28"/>
          <w:lang w:val="uk-UA"/>
        </w:rPr>
      </w:pPr>
      <w:r w:rsidRPr="00E80438">
        <w:rPr>
          <w:rStyle w:val="fontstyle01"/>
          <w:lang w:val="uk-UA"/>
        </w:rPr>
        <w:t>Відповідно до Закону України «Про доступ до публічної інформації»,</w:t>
      </w:r>
      <w:r>
        <w:rPr>
          <w:rStyle w:val="fontstyle01"/>
          <w:lang w:val="uk-UA"/>
        </w:rPr>
        <w:t xml:space="preserve"> керуючись</w:t>
      </w:r>
      <w:r w:rsidRPr="00E80438">
        <w:rPr>
          <w:sz w:val="28"/>
          <w:szCs w:val="28"/>
          <w:shd w:val="clear" w:color="auto" w:fill="FFFFFF"/>
          <w:lang w:val="uk-UA"/>
        </w:rPr>
        <w:t xml:space="preserve"> статт</w:t>
      </w:r>
      <w:r>
        <w:rPr>
          <w:sz w:val="28"/>
          <w:szCs w:val="28"/>
          <w:shd w:val="clear" w:color="auto" w:fill="FFFFFF"/>
          <w:lang w:val="uk-UA"/>
        </w:rPr>
        <w:t>ями</w:t>
      </w:r>
      <w:r w:rsidRPr="00E80438">
        <w:rPr>
          <w:sz w:val="28"/>
          <w:szCs w:val="28"/>
          <w:shd w:val="clear" w:color="auto" w:fill="FFFFFF"/>
          <w:lang w:val="uk-UA"/>
        </w:rPr>
        <w:t xml:space="preserve"> 42</w:t>
      </w:r>
      <w:r>
        <w:rPr>
          <w:sz w:val="28"/>
          <w:szCs w:val="28"/>
          <w:shd w:val="clear" w:color="auto" w:fill="FFFFFF"/>
          <w:lang w:val="uk-UA"/>
        </w:rPr>
        <w:t>, 59 Закону України «</w:t>
      </w:r>
      <w:r w:rsidRPr="00E80438">
        <w:rPr>
          <w:sz w:val="28"/>
          <w:szCs w:val="28"/>
          <w:shd w:val="clear" w:color="auto" w:fill="FFFFFF"/>
          <w:lang w:val="uk-UA"/>
        </w:rPr>
        <w:t>Про місцеве самоврядування в Україн</w:t>
      </w:r>
      <w:r>
        <w:rPr>
          <w:sz w:val="28"/>
          <w:szCs w:val="28"/>
          <w:shd w:val="clear" w:color="auto" w:fill="FFFFFF"/>
          <w:lang w:val="uk-UA"/>
        </w:rPr>
        <w:t>і»,</w:t>
      </w:r>
      <w:r>
        <w:rPr>
          <w:sz w:val="28"/>
          <w:szCs w:val="28"/>
          <w:lang w:val="uk-UA"/>
        </w:rPr>
        <w:t xml:space="preserve"> з метою забезпечення прозорості та відкритості діяльності Срібнянської селищної ради та її структурних підрозділів, підпорядкованих комунальних підприємств, установ, закладів, задля реалізації права кожного на доступ до публічної інформації та </w:t>
      </w:r>
      <w:r w:rsidRPr="008D2D5B">
        <w:rPr>
          <w:sz w:val="28"/>
          <w:szCs w:val="28"/>
          <w:shd w:val="clear" w:color="auto" w:fill="FFFFFF"/>
          <w:lang w:val="uk-UA"/>
        </w:rPr>
        <w:t>у зв</w:t>
      </w:r>
      <w:r>
        <w:rPr>
          <w:sz w:val="28"/>
          <w:szCs w:val="28"/>
          <w:shd w:val="clear" w:color="auto" w:fill="FFFFFF"/>
          <w:lang w:val="uk-UA" w:eastAsia="ko-KR"/>
        </w:rPr>
        <w:t>’</w:t>
      </w:r>
      <w:r w:rsidRPr="008D2D5B">
        <w:rPr>
          <w:sz w:val="28"/>
          <w:szCs w:val="28"/>
          <w:shd w:val="clear" w:color="auto" w:fill="FFFFFF"/>
          <w:lang w:val="uk-UA" w:eastAsia="ko-KR"/>
        </w:rPr>
        <w:t>язку з кадровими змінами</w:t>
      </w:r>
      <w:r>
        <w:rPr>
          <w:sz w:val="28"/>
          <w:szCs w:val="28"/>
          <w:lang w:val="uk-UA"/>
        </w:rPr>
        <w:t xml:space="preserve">, </w:t>
      </w:r>
      <w:r w:rsidRPr="00AA238D">
        <w:rPr>
          <w:b/>
          <w:spacing w:val="12"/>
          <w:sz w:val="28"/>
          <w:lang w:val="uk-UA"/>
        </w:rPr>
        <w:t>зобов’язую</w:t>
      </w:r>
      <w:r w:rsidRPr="00AA238D">
        <w:rPr>
          <w:sz w:val="28"/>
          <w:szCs w:val="28"/>
          <w:lang w:val="uk-UA"/>
        </w:rPr>
        <w:t xml:space="preserve">: </w:t>
      </w:r>
    </w:p>
    <w:p w:rsidR="00CC40DC" w:rsidRDefault="00CC40DC" w:rsidP="00CC40DC">
      <w:pPr>
        <w:shd w:val="clear" w:color="auto" w:fill="FFFFFF"/>
        <w:tabs>
          <w:tab w:val="left" w:pos="567"/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 w:rsidRPr="009A68AD">
        <w:rPr>
          <w:color w:val="000000"/>
          <w:sz w:val="28"/>
          <w:szCs w:val="28"/>
          <w:lang w:val="uk-UA"/>
        </w:rPr>
        <w:t>1.</w:t>
      </w:r>
      <w:r w:rsidRPr="009A68AD">
        <w:rPr>
          <w:lang w:val="uk-UA"/>
        </w:rPr>
        <w:t xml:space="preserve"> </w:t>
      </w:r>
      <w:r w:rsidRPr="009A68AD">
        <w:rPr>
          <w:color w:val="000000"/>
          <w:spacing w:val="2"/>
          <w:sz w:val="28"/>
          <w:szCs w:val="28"/>
          <w:lang w:val="uk-UA"/>
        </w:rPr>
        <w:t xml:space="preserve">Визначити </w:t>
      </w:r>
      <w:r>
        <w:rPr>
          <w:color w:val="000000"/>
          <w:spacing w:val="2"/>
          <w:sz w:val="28"/>
          <w:szCs w:val="28"/>
          <w:lang w:val="uk-UA"/>
        </w:rPr>
        <w:t>відповідальними: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1.1. МАРТИНЮК Ірину Іванівну, секретаря селищної ради – в частині забезпечення доступу запитувачів до публічної інформації, </w:t>
      </w:r>
      <w:r w:rsidRPr="00AA238D">
        <w:rPr>
          <w:sz w:val="28"/>
          <w:szCs w:val="28"/>
          <w:lang w:val="uk-UA"/>
        </w:rPr>
        <w:t>розпорядником як</w:t>
      </w:r>
      <w:r>
        <w:rPr>
          <w:sz w:val="28"/>
          <w:szCs w:val="28"/>
          <w:lang w:val="uk-UA"/>
        </w:rPr>
        <w:t>ої</w:t>
      </w:r>
      <w:r w:rsidRPr="00AA238D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 xml:space="preserve">Срібнянська </w:t>
      </w:r>
      <w:r w:rsidRPr="00AA238D">
        <w:rPr>
          <w:sz w:val="28"/>
          <w:szCs w:val="28"/>
          <w:lang w:val="uk-UA"/>
        </w:rPr>
        <w:t>селищна рада</w:t>
      </w:r>
      <w:r>
        <w:rPr>
          <w:color w:val="000000"/>
          <w:spacing w:val="2"/>
          <w:sz w:val="28"/>
          <w:szCs w:val="28"/>
          <w:lang w:val="uk-UA"/>
        </w:rPr>
        <w:t>;</w:t>
      </w:r>
    </w:p>
    <w:p w:rsidR="00CC40DC" w:rsidRDefault="00CC40DC" w:rsidP="00CC40DC">
      <w:pPr>
        <w:shd w:val="clear" w:color="auto" w:fill="FFFFFF"/>
        <w:tabs>
          <w:tab w:val="left" w:pos="567"/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1.2. МУСІЙЧУК Анастасію Віталіївну, спеціаліста загального відділу селищної ради - в частині оприлюднення </w:t>
      </w:r>
      <w:r>
        <w:rPr>
          <w:color w:val="000000"/>
          <w:spacing w:val="-1"/>
          <w:sz w:val="28"/>
          <w:szCs w:val="28"/>
          <w:lang w:val="uk-UA"/>
        </w:rPr>
        <w:t xml:space="preserve">публічної інформації, </w:t>
      </w:r>
      <w:r w:rsidRPr="00AA238D">
        <w:rPr>
          <w:sz w:val="28"/>
          <w:szCs w:val="28"/>
          <w:lang w:val="uk-UA"/>
        </w:rPr>
        <w:t>розпорядником як</w:t>
      </w:r>
      <w:r>
        <w:rPr>
          <w:sz w:val="28"/>
          <w:szCs w:val="28"/>
          <w:lang w:val="uk-UA"/>
        </w:rPr>
        <w:t>ої</w:t>
      </w:r>
      <w:r w:rsidRPr="00AA238D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 xml:space="preserve">Срібнянська </w:t>
      </w:r>
      <w:r w:rsidRPr="00AA238D">
        <w:rPr>
          <w:sz w:val="28"/>
          <w:szCs w:val="28"/>
          <w:lang w:val="uk-UA"/>
        </w:rPr>
        <w:t>селищна рада</w:t>
      </w:r>
      <w:r>
        <w:rPr>
          <w:color w:val="000000"/>
          <w:spacing w:val="2"/>
          <w:sz w:val="28"/>
          <w:szCs w:val="28"/>
          <w:lang w:val="uk-UA"/>
        </w:rPr>
        <w:t>;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1.3. </w:t>
      </w:r>
      <w:r>
        <w:rPr>
          <w:sz w:val="28"/>
          <w:szCs w:val="28"/>
          <w:lang w:val="uk-UA"/>
        </w:rPr>
        <w:t xml:space="preserve">керівників структурних підрозділів селищної ради - в частині підготовки та надання відповіді на </w:t>
      </w:r>
      <w:r>
        <w:rPr>
          <w:color w:val="000000"/>
          <w:spacing w:val="2"/>
          <w:sz w:val="28"/>
          <w:szCs w:val="28"/>
          <w:lang w:val="uk-UA"/>
        </w:rPr>
        <w:t>запит про надання публічної інформації</w:t>
      </w:r>
      <w:r>
        <w:rPr>
          <w:sz w:val="28"/>
          <w:szCs w:val="28"/>
          <w:lang w:val="uk-UA"/>
        </w:rPr>
        <w:t>, дотримання терміну його виконання.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2. Керівникам структурних підрозділів селищної ради забезпечити: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2.1. неухильне дотримання підпорядкованими працівниками Закону України «Про доступ до публічної інформації»;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2.2. надання своєчасної, повної і достовірної інформації на запити про надання публічної інформації;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rStyle w:val="fontstyle01"/>
          <w:rFonts w:hint="eastAsia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2.3. систематичне оприлюднення на офіційному 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веб-сайті</w:t>
      </w:r>
      <w:proofErr w:type="spellEnd"/>
      <w:r>
        <w:rPr>
          <w:color w:val="000000"/>
          <w:spacing w:val="2"/>
          <w:sz w:val="28"/>
          <w:szCs w:val="28"/>
          <w:lang w:val="uk-UA"/>
        </w:rPr>
        <w:t xml:space="preserve">, інформаційних стендах інформації про свою діяльність, визначеної статтею 15 Закону </w:t>
      </w:r>
      <w:r w:rsidRPr="00E80438">
        <w:rPr>
          <w:rStyle w:val="fontstyle01"/>
          <w:lang w:val="uk-UA"/>
        </w:rPr>
        <w:t>України «Про доступ до публічної інформації»,</w:t>
      </w:r>
      <w:r>
        <w:rPr>
          <w:rStyle w:val="fontstyle01"/>
          <w:lang w:val="uk-UA"/>
        </w:rPr>
        <w:t xml:space="preserve"> а також проєктів </w:t>
      </w:r>
      <w:r>
        <w:rPr>
          <w:rStyle w:val="fontstyle01"/>
          <w:lang w:val="uk-UA"/>
        </w:rPr>
        <w:lastRenderedPageBreak/>
        <w:t>розпорядчих актів, що підлягають обговоренню, прийнятих управлінських рішень, оперативне оновлення цієї інформації;</w:t>
      </w:r>
    </w:p>
    <w:p w:rsidR="00CC40DC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rStyle w:val="fontstyle01"/>
          <w:lang w:val="uk-UA"/>
        </w:rPr>
        <w:t>2.4. ужиття заходів щодо унеможливлення несанкціонованого доступу  до наявної інформації про особу та необхідності знеособлення відомостей, які є персональними даними.</w:t>
      </w:r>
    </w:p>
    <w:p w:rsidR="00CC40DC" w:rsidRPr="001D423E" w:rsidRDefault="00CC40DC" w:rsidP="00CC40DC">
      <w:pPr>
        <w:shd w:val="clear" w:color="auto" w:fill="FFFFFF"/>
        <w:tabs>
          <w:tab w:val="left" w:pos="1459"/>
        </w:tabs>
        <w:spacing w:before="120"/>
        <w:ind w:firstLine="567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3. Визнати таким, що втратило чинність розпорядження Срібнянського селищного голови від 25 березня 2021 року №57 «Про забезпечення виконання Закону України </w:t>
      </w:r>
      <w:r w:rsidRPr="00E80438">
        <w:rPr>
          <w:rStyle w:val="fontstyle01"/>
          <w:lang w:val="uk-UA"/>
        </w:rPr>
        <w:t>«Про доступ до публічної інформації</w:t>
      </w:r>
      <w:r>
        <w:rPr>
          <w:sz w:val="28"/>
          <w:szCs w:val="28"/>
          <w:lang w:val="uk-UA"/>
        </w:rPr>
        <w:t>».</w:t>
      </w:r>
    </w:p>
    <w:p w:rsidR="00CC40DC" w:rsidRPr="00CC40DC" w:rsidRDefault="00CC40DC" w:rsidP="00CC40DC">
      <w:pPr>
        <w:pStyle w:val="aa"/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/>
        <w:ind w:hanging="153"/>
        <w:jc w:val="both"/>
        <w:rPr>
          <w:color w:val="000000"/>
          <w:spacing w:val="-1"/>
          <w:sz w:val="28"/>
          <w:szCs w:val="28"/>
        </w:rPr>
      </w:pPr>
      <w:r w:rsidRPr="00CC40DC">
        <w:rPr>
          <w:color w:val="000000"/>
          <w:spacing w:val="-1"/>
          <w:sz w:val="28"/>
          <w:szCs w:val="28"/>
        </w:rPr>
        <w:t xml:space="preserve">Контроль за </w:t>
      </w:r>
      <w:proofErr w:type="spellStart"/>
      <w:r w:rsidRPr="00CC40DC">
        <w:rPr>
          <w:color w:val="000000"/>
          <w:spacing w:val="-1"/>
          <w:sz w:val="28"/>
          <w:szCs w:val="28"/>
        </w:rPr>
        <w:t>виконанням</w:t>
      </w:r>
      <w:proofErr w:type="spellEnd"/>
      <w:r w:rsidRPr="00CC40DC">
        <w:rPr>
          <w:color w:val="000000"/>
          <w:spacing w:val="-1"/>
          <w:sz w:val="28"/>
          <w:szCs w:val="28"/>
        </w:rPr>
        <w:t xml:space="preserve"> розпорядження </w:t>
      </w:r>
      <w:r w:rsidRPr="00CC40DC">
        <w:rPr>
          <w:color w:val="000000"/>
          <w:spacing w:val="-1"/>
          <w:sz w:val="28"/>
          <w:szCs w:val="28"/>
          <w:lang w:val="uk-UA"/>
        </w:rPr>
        <w:t>залишаю за собою.</w:t>
      </w:r>
    </w:p>
    <w:p w:rsidR="006D5F9C" w:rsidRDefault="006D5F9C" w:rsidP="006D5F9C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177112">
        <w:rPr>
          <w:sz w:val="28"/>
          <w:szCs w:val="28"/>
          <w:lang w:val="uk-UA"/>
        </w:rPr>
        <w:t xml:space="preserve">     </w:t>
      </w:r>
    </w:p>
    <w:p w:rsidR="00F20C09" w:rsidRPr="00177112" w:rsidRDefault="00F20C09" w:rsidP="00F20C09">
      <w:pPr>
        <w:tabs>
          <w:tab w:val="left" w:pos="567"/>
          <w:tab w:val="left" w:pos="709"/>
          <w:tab w:val="left" w:pos="851"/>
          <w:tab w:val="left" w:pos="1134"/>
          <w:tab w:val="left" w:pos="9214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6D5F9C" w:rsidRPr="007F75DA" w:rsidRDefault="006D5F9C" w:rsidP="006D5F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Олена ПАНЧЕНКО</w:t>
      </w:r>
    </w:p>
    <w:p w:rsidR="00645BB3" w:rsidRPr="00E660FC" w:rsidRDefault="00645BB3" w:rsidP="00BB769C">
      <w:pPr>
        <w:tabs>
          <w:tab w:val="left" w:pos="4253"/>
        </w:tabs>
        <w:rPr>
          <w:szCs w:val="28"/>
          <w:lang w:val="uk-UA"/>
        </w:rPr>
      </w:pPr>
    </w:p>
    <w:sectPr w:rsidR="00645BB3" w:rsidRPr="00E660FC" w:rsidSect="00F20C09">
      <w:headerReference w:type="default" r:id="rId9"/>
      <w:pgSz w:w="11906" w:h="16838"/>
      <w:pgMar w:top="1135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B4" w:rsidRDefault="00470FB4" w:rsidP="00C9463F">
      <w:r>
        <w:separator/>
      </w:r>
    </w:p>
  </w:endnote>
  <w:endnote w:type="continuationSeparator" w:id="0">
    <w:p w:rsidR="00470FB4" w:rsidRDefault="00470FB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B4" w:rsidRDefault="00470FB4" w:rsidP="00C9463F">
      <w:r>
        <w:separator/>
      </w:r>
    </w:p>
  </w:footnote>
  <w:footnote w:type="continuationSeparator" w:id="0">
    <w:p w:rsidR="00470FB4" w:rsidRDefault="00470FB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B769C" w:rsidRDefault="00BB769C">
        <w:pPr>
          <w:pStyle w:val="af3"/>
          <w:jc w:val="center"/>
          <w:rPr>
            <w:lang w:val="uk-UA"/>
          </w:rPr>
        </w:pPr>
      </w:p>
      <w:p w:rsidR="00D26C09" w:rsidRDefault="001B1483">
        <w:pPr>
          <w:pStyle w:val="af3"/>
          <w:jc w:val="center"/>
        </w:pPr>
        <w:fldSimple w:instr=" PAGE   \* MERGEFORMAT ">
          <w:r w:rsidR="00CC40DC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67511"/>
    <w:multiLevelType w:val="singleLevel"/>
    <w:tmpl w:val="4DD66AA6"/>
    <w:lvl w:ilvl="0">
      <w:start w:val="2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  <w:lang w:val="uk-UA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1C2F60"/>
    <w:multiLevelType w:val="hybridMultilevel"/>
    <w:tmpl w:val="515453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11"/>
  </w:num>
  <w:num w:numId="16">
    <w:abstractNumId w:val="17"/>
  </w:num>
  <w:num w:numId="17">
    <w:abstractNumId w:val="3"/>
  </w:num>
  <w:num w:numId="1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64A7"/>
    <w:rsid w:val="000B79A5"/>
    <w:rsid w:val="000C0375"/>
    <w:rsid w:val="000C16F5"/>
    <w:rsid w:val="000C1FA1"/>
    <w:rsid w:val="000C265C"/>
    <w:rsid w:val="000C2A51"/>
    <w:rsid w:val="000C3C68"/>
    <w:rsid w:val="000C53D8"/>
    <w:rsid w:val="000C5A64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483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4EE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5F78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2F5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0FB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5F9C"/>
    <w:rsid w:val="006D63AF"/>
    <w:rsid w:val="006D6D2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17D70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D7911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354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3B12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24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769C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40DC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67B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09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86A41-EBE9-4057-A4C4-C3BB4937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2025-10-16T11:49:00Z</cp:lastPrinted>
  <dcterms:created xsi:type="dcterms:W3CDTF">2025-10-17T08:07:00Z</dcterms:created>
  <dcterms:modified xsi:type="dcterms:W3CDTF">2025-10-17T08:07:00Z</dcterms:modified>
</cp:coreProperties>
</file>