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F72FF6">
      <w:pPr>
        <w:tabs>
          <w:tab w:val="left" w:pos="567"/>
          <w:tab w:val="left" w:pos="709"/>
          <w:tab w:val="left" w:pos="851"/>
          <w:tab w:val="left" w:pos="4678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59745C" w:rsidP="00EF3A88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EF3A88">
              <w:rPr>
                <w:color w:val="000000"/>
                <w:sz w:val="28"/>
                <w:szCs w:val="28"/>
                <w:lang w:val="uk-UA"/>
              </w:rPr>
              <w:t>4</w:t>
            </w:r>
            <w:r w:rsidR="003A61C7">
              <w:rPr>
                <w:color w:val="000000"/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F72FF6" w:rsidP="00F72FF6">
            <w:pPr>
              <w:keepNext/>
              <w:framePr w:w="9746" w:hSpace="170" w:wrap="around" w:vAnchor="text" w:hAnchor="page" w:x="1708" w:y="91"/>
              <w:tabs>
                <w:tab w:val="left" w:pos="1114"/>
              </w:tabs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>селище Срібне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EF3A88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D74C35">
              <w:rPr>
                <w:color w:val="000000"/>
                <w:sz w:val="28"/>
                <w:szCs w:val="28"/>
                <w:lang w:val="uk-UA"/>
              </w:rPr>
              <w:t>7</w:t>
            </w:r>
            <w:r w:rsidR="00EF3A88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:rsidR="00C72A95" w:rsidRPr="003A61C7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EF3A88" w:rsidRDefault="00EF3A88" w:rsidP="00EF3A88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оголошення Дня жалоби </w:t>
      </w:r>
    </w:p>
    <w:p w:rsidR="00EF3A88" w:rsidRDefault="00EF3A88" w:rsidP="00EF3A88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території Срібнянської </w:t>
      </w:r>
    </w:p>
    <w:p w:rsidR="00EF3A88" w:rsidRDefault="00EF3A88" w:rsidP="00EF3A88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 ради </w:t>
      </w:r>
    </w:p>
    <w:p w:rsidR="00EF3A88" w:rsidRDefault="00EF3A88" w:rsidP="00EF3A88">
      <w:pPr>
        <w:jc w:val="both"/>
        <w:rPr>
          <w:i/>
          <w:sz w:val="28"/>
          <w:szCs w:val="28"/>
          <w:lang w:val="uk-UA"/>
        </w:rPr>
      </w:pPr>
    </w:p>
    <w:p w:rsidR="00EF3A88" w:rsidRDefault="00EF3A88" w:rsidP="00EF3A88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20 статті 42 Закону України «Про місцеве самоврядування в Україні», для вшанування пам’яті загиблого військовослужбовця ЩІТЧЕНКА Юрія Михайловича, </w:t>
      </w:r>
      <w:r>
        <w:rPr>
          <w:b/>
          <w:sz w:val="28"/>
          <w:lang w:val="uk-UA"/>
        </w:rPr>
        <w:t>зобов'язую:</w:t>
      </w:r>
    </w:p>
    <w:p w:rsidR="00EF3A88" w:rsidRDefault="00EF3A88" w:rsidP="00EF3A88">
      <w:pPr>
        <w:jc w:val="both"/>
        <w:rPr>
          <w:sz w:val="28"/>
          <w:szCs w:val="28"/>
          <w:lang w:val="uk-UA"/>
        </w:rPr>
      </w:pPr>
    </w:p>
    <w:p w:rsidR="00EF3A88" w:rsidRDefault="00EF3A88" w:rsidP="00EF3A88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Оголосити на території Срібнянської  селищної  ради 15 листопада 2025 року День жалоби.</w:t>
      </w:r>
    </w:p>
    <w:p w:rsidR="00EF3A88" w:rsidRDefault="00EF3A88" w:rsidP="00EF3A88">
      <w:pPr>
        <w:tabs>
          <w:tab w:val="left" w:pos="4253"/>
        </w:tabs>
        <w:ind w:firstLine="567"/>
        <w:rPr>
          <w:sz w:val="28"/>
          <w:szCs w:val="28"/>
          <w:lang w:val="uk-UA"/>
        </w:rPr>
      </w:pPr>
    </w:p>
    <w:p w:rsidR="00EF3A88" w:rsidRDefault="00EF3A88" w:rsidP="00EF3A88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 знак скорботи за загиблим забезпечити приспущення Державного Прапора України на будівлях і спорудах підприємств, установ і організацій незалежно від форми власності.</w:t>
      </w:r>
    </w:p>
    <w:p w:rsidR="00EF3A88" w:rsidRDefault="00EF3A88" w:rsidP="00EF3A88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Обмежити проведення розважально-концертних заходів на території громади, заборонити звучання розважальної музики у закладах торгівлі.</w:t>
      </w:r>
    </w:p>
    <w:p w:rsidR="00EF3A88" w:rsidRDefault="00EF3A88" w:rsidP="00EF3A88">
      <w:pPr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 Відділу організаційної роботи забезпечити оприлюднення цього розпорядження на сайті селищної ради.</w:t>
      </w:r>
    </w:p>
    <w:p w:rsidR="00EF3A88" w:rsidRDefault="00EF3A88" w:rsidP="00EF3A88">
      <w:pPr>
        <w:shd w:val="clear" w:color="auto" w:fill="FFFFFF"/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Контроль за виконанням цього розпорядження покласти на заступника селищного голови Володимира ШУЛЯКА.</w:t>
      </w:r>
    </w:p>
    <w:p w:rsidR="00107263" w:rsidRPr="0035063C" w:rsidRDefault="00107263" w:rsidP="00107263">
      <w:pPr>
        <w:rPr>
          <w:sz w:val="28"/>
          <w:szCs w:val="28"/>
          <w:lang w:val="uk-UA"/>
        </w:rPr>
      </w:pPr>
    </w:p>
    <w:p w:rsidR="00107263" w:rsidRPr="00107263" w:rsidRDefault="00107263" w:rsidP="00107263">
      <w:pPr>
        <w:jc w:val="right"/>
        <w:rPr>
          <w:sz w:val="28"/>
          <w:szCs w:val="28"/>
        </w:rPr>
      </w:pPr>
    </w:p>
    <w:p w:rsidR="00107263" w:rsidRPr="00107263" w:rsidRDefault="00107263" w:rsidP="00107263">
      <w:pPr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7263">
        <w:rPr>
          <w:b/>
          <w:sz w:val="28"/>
          <w:szCs w:val="28"/>
        </w:rPr>
        <w:t>Олена ПАНЧЕНКО</w:t>
      </w:r>
    </w:p>
    <w:p w:rsidR="00107263" w:rsidRPr="00107263" w:rsidRDefault="00107263" w:rsidP="00107263">
      <w:pPr>
        <w:jc w:val="right"/>
        <w:rPr>
          <w:b/>
          <w:sz w:val="28"/>
          <w:szCs w:val="28"/>
        </w:rPr>
      </w:pPr>
    </w:p>
    <w:p w:rsidR="00107263" w:rsidRPr="00107263" w:rsidRDefault="00107263" w:rsidP="00107263">
      <w:pPr>
        <w:jc w:val="right"/>
        <w:rPr>
          <w:b/>
          <w:sz w:val="28"/>
          <w:szCs w:val="28"/>
        </w:rPr>
      </w:pPr>
    </w:p>
    <w:p w:rsidR="00107263" w:rsidRPr="00107263" w:rsidRDefault="00107263" w:rsidP="00107263">
      <w:pPr>
        <w:jc w:val="right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  </w:t>
      </w:r>
    </w:p>
    <w:p w:rsidR="00107263" w:rsidRPr="00107263" w:rsidRDefault="00107263" w:rsidP="00107263">
      <w:pPr>
        <w:rPr>
          <w:b/>
          <w:sz w:val="28"/>
          <w:szCs w:val="28"/>
        </w:rPr>
      </w:pPr>
    </w:p>
    <w:p w:rsidR="00107263" w:rsidRPr="00107263" w:rsidRDefault="0010726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sectPr w:rsidR="00107263" w:rsidRPr="00107263" w:rsidSect="0059745C">
      <w:headerReference w:type="default" r:id="rId9"/>
      <w:pgSz w:w="11906" w:h="16838"/>
      <w:pgMar w:top="1135" w:right="849" w:bottom="568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95C" w:rsidRDefault="004D395C" w:rsidP="00C9463F">
      <w:r>
        <w:separator/>
      </w:r>
    </w:p>
  </w:endnote>
  <w:endnote w:type="continuationSeparator" w:id="0">
    <w:p w:rsidR="004D395C" w:rsidRDefault="004D395C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95C" w:rsidRDefault="004D395C" w:rsidP="00C9463F">
      <w:r>
        <w:separator/>
      </w:r>
    </w:p>
  </w:footnote>
  <w:footnote w:type="continuationSeparator" w:id="0">
    <w:p w:rsidR="004D395C" w:rsidRDefault="004D395C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E2932" w:rsidRDefault="002E2932">
        <w:pPr>
          <w:pStyle w:val="af3"/>
          <w:jc w:val="center"/>
          <w:rPr>
            <w:lang w:val="uk-UA"/>
          </w:rPr>
        </w:pPr>
      </w:p>
      <w:p w:rsidR="00D26C09" w:rsidRDefault="00656F0A">
        <w:pPr>
          <w:pStyle w:val="af3"/>
          <w:jc w:val="center"/>
        </w:pPr>
        <w:fldSimple w:instr=" PAGE   \* MERGEFORMAT ">
          <w:r w:rsidR="00EF3A88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81EE2424"/>
    <w:lvl w:ilvl="0" w:tplc="D0201C0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CFE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268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07263"/>
    <w:rsid w:val="00110396"/>
    <w:rsid w:val="0011125F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5A7A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1F1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2932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063C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C7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563C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5CDE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95C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9FF"/>
    <w:rsid w:val="00511B8A"/>
    <w:rsid w:val="005122C7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71B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054"/>
    <w:rsid w:val="00593A67"/>
    <w:rsid w:val="00596AF8"/>
    <w:rsid w:val="00596C77"/>
    <w:rsid w:val="0059745C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6F0A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4AA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B7C36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319F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3F9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656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4ACA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6917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5D9B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1A8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47432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4C35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3A88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1DD6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4107"/>
    <w:rsid w:val="00F66077"/>
    <w:rsid w:val="00F70BEE"/>
    <w:rsid w:val="00F72F17"/>
    <w:rsid w:val="00F72FF6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D9380-C2E4-4D00-9C4E-8C4A92C7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2025-11-07T08:07:00Z</cp:lastPrinted>
  <dcterms:created xsi:type="dcterms:W3CDTF">2025-11-14T18:29:00Z</dcterms:created>
  <dcterms:modified xsi:type="dcterms:W3CDTF">2025-11-14T18:29:00Z</dcterms:modified>
</cp:coreProperties>
</file>