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64AF1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54A91">
              <w:rPr>
                <w:color w:val="000000"/>
                <w:sz w:val="28"/>
                <w:szCs w:val="28"/>
                <w:lang w:val="uk-UA"/>
              </w:rPr>
              <w:t>3</w:t>
            </w:r>
            <w:r w:rsidR="00C64AF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64AF1" w:rsidRDefault="00C64AF1" w:rsidP="00C64AF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бюджетних </w:t>
      </w:r>
    </w:p>
    <w:p w:rsidR="00C64AF1" w:rsidRDefault="00C64AF1" w:rsidP="00C64AF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 та затвердження паспорта </w:t>
      </w:r>
    </w:p>
    <w:p w:rsidR="00C64AF1" w:rsidRPr="009C19AD" w:rsidRDefault="00C64AF1" w:rsidP="00C64AF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бюджетної програми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64AF1" w:rsidRPr="009C19AD" w:rsidRDefault="00C64AF1" w:rsidP="00C64AF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C64AF1" w:rsidRPr="00C64AF1" w:rsidRDefault="00C64AF1" w:rsidP="00C64AF1">
      <w:pPr>
        <w:pStyle w:val="a6"/>
        <w:ind w:firstLine="567"/>
        <w:jc w:val="both"/>
        <w:rPr>
          <w:b/>
          <w:szCs w:val="28"/>
          <w:lang w:val="uk-UA"/>
        </w:rPr>
      </w:pPr>
      <w:r w:rsidRPr="00C64AF1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C64AF1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2025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>(зі змінами), від 28.12.2018</w:t>
      </w:r>
      <w:r w:rsidRPr="00C64AF1">
        <w:rPr>
          <w:szCs w:val="28"/>
          <w:lang w:val="uk-UA"/>
        </w:rPr>
        <w:t xml:space="preserve"> №1209 «Про внесення змін до деяких наказів Міністерства фінансів України», згідно рішень виконавчого комітету Срібнянської  селищної ради від 21.02.2025 №116 та №117 «Про внесення змін до показників селищного бюджету на 2025 рік»,</w:t>
      </w:r>
      <w:r w:rsidRPr="00C64AF1">
        <w:rPr>
          <w:b/>
          <w:szCs w:val="28"/>
          <w:lang w:val="uk-UA"/>
        </w:rPr>
        <w:t xml:space="preserve"> зобов’язую:</w:t>
      </w:r>
    </w:p>
    <w:p w:rsidR="00C64AF1" w:rsidRDefault="00C64AF1" w:rsidP="00C64AF1">
      <w:pPr>
        <w:ind w:firstLine="708"/>
        <w:jc w:val="both"/>
        <w:rPr>
          <w:iCs/>
          <w:sz w:val="28"/>
          <w:szCs w:val="28"/>
          <w:lang w:val="uk-UA"/>
        </w:rPr>
      </w:pP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КПКВК </w:t>
      </w:r>
      <w:r>
        <w:rPr>
          <w:sz w:val="28"/>
          <w:szCs w:val="28"/>
          <w:lang w:val="uk-UA"/>
        </w:rPr>
        <w:t>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C64AF1" w:rsidRDefault="00C64AF1" w:rsidP="00C64AF1">
      <w:pPr>
        <w:ind w:firstLine="567"/>
        <w:jc w:val="both"/>
        <w:rPr>
          <w:bCs/>
          <w:sz w:val="28"/>
          <w:szCs w:val="28"/>
          <w:lang w:val="uk-UA"/>
        </w:rPr>
      </w:pP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КПКВК 0112152 «</w:t>
      </w:r>
      <w:r w:rsidRPr="00AA606D">
        <w:rPr>
          <w:sz w:val="28"/>
          <w:szCs w:val="28"/>
          <w:lang w:val="uk-UA"/>
        </w:rPr>
        <w:t>Інші програми та заходи у сфері охорони здоров`я</w:t>
      </w:r>
      <w:r>
        <w:rPr>
          <w:sz w:val="28"/>
          <w:szCs w:val="28"/>
          <w:lang w:val="uk-UA"/>
        </w:rPr>
        <w:t>».</w:t>
      </w: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</w:t>
      </w:r>
      <w:r w:rsidRPr="00FA4455">
        <w:rPr>
          <w:sz w:val="28"/>
          <w:szCs w:val="28"/>
          <w:lang w:val="uk-UA"/>
        </w:rPr>
        <w:t xml:space="preserve"> паспорт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FA4455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 </w:t>
      </w:r>
      <w:r>
        <w:rPr>
          <w:sz w:val="28"/>
          <w:szCs w:val="28"/>
          <w:lang w:val="uk-UA"/>
        </w:rPr>
        <w:t>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0113193 «</w:t>
      </w:r>
      <w:r w:rsidRPr="0024361D">
        <w:rPr>
          <w:sz w:val="28"/>
          <w:szCs w:val="28"/>
          <w:lang w:val="uk-UA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>».</w:t>
      </w:r>
    </w:p>
    <w:p w:rsidR="00C64AF1" w:rsidRDefault="00C64AF1" w:rsidP="00C64A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371AF5" w:rsidRPr="00C64AF1" w:rsidRDefault="00371AF5" w:rsidP="00371AF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A91" w:rsidRPr="00095D0B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Pr="00B54A91" w:rsidRDefault="00F56C9E" w:rsidP="00B54A91">
      <w:pPr>
        <w:pStyle w:val="ab"/>
        <w:rPr>
          <w:sz w:val="28"/>
          <w:szCs w:val="28"/>
          <w:lang w:val="uk-UA"/>
        </w:rPr>
      </w:pPr>
    </w:p>
    <w:sectPr w:rsidR="00F56C9E" w:rsidRPr="00B54A91" w:rsidSect="00007AB3">
      <w:headerReference w:type="default" r:id="rId9"/>
      <w:headerReference w:type="first" r:id="rId10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58" w:rsidRDefault="00D52158" w:rsidP="00C9463F">
      <w:r>
        <w:separator/>
      </w:r>
    </w:p>
  </w:endnote>
  <w:endnote w:type="continuationSeparator" w:id="0">
    <w:p w:rsidR="00D52158" w:rsidRDefault="00D5215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58" w:rsidRDefault="00D52158" w:rsidP="00C9463F">
      <w:r>
        <w:separator/>
      </w:r>
    </w:p>
  </w:footnote>
  <w:footnote w:type="continuationSeparator" w:id="0">
    <w:p w:rsidR="00D52158" w:rsidRDefault="00D5215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5B2B83" w:rsidRPr="00007AB3" w:rsidRDefault="00C64AF1" w:rsidP="00C64AF1">
    <w:pPr>
      <w:pStyle w:val="af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F1" w:rsidRDefault="00C64AF1">
    <w:pPr>
      <w:pStyle w:val="af3"/>
      <w:jc w:val="center"/>
    </w:pPr>
  </w:p>
  <w:p w:rsidR="00C64AF1" w:rsidRDefault="00C64AF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1C2E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0DBC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1AF5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7E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04A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4123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6327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58A9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324B"/>
    <w:rsid w:val="008A64B6"/>
    <w:rsid w:val="008A76A4"/>
    <w:rsid w:val="008B06D6"/>
    <w:rsid w:val="008B1354"/>
    <w:rsid w:val="008B2556"/>
    <w:rsid w:val="008B322A"/>
    <w:rsid w:val="008B33CE"/>
    <w:rsid w:val="008B3609"/>
    <w:rsid w:val="008B3AF8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AF1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643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2158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125F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2C1"/>
    <w:rsid w:val="00F3166C"/>
    <w:rsid w:val="00F31D53"/>
    <w:rsid w:val="00F3240E"/>
    <w:rsid w:val="00F32B03"/>
    <w:rsid w:val="00F34708"/>
    <w:rsid w:val="00F34AD5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0581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C4AA9-C357-4F95-85ED-8310C72B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2025-02-04T13:47:00Z</cp:lastPrinted>
  <dcterms:created xsi:type="dcterms:W3CDTF">2025-02-27T09:00:00Z</dcterms:created>
  <dcterms:modified xsi:type="dcterms:W3CDTF">2025-02-27T09:00:00Z</dcterms:modified>
</cp:coreProperties>
</file>