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A82B85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  <w:r w:rsidR="0069439E">
              <w:rPr>
                <w:color w:val="000000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69439E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A82B85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973EFD" w:rsidRPr="00982FC4" w:rsidRDefault="00973EFD" w:rsidP="00973EFD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 w:rsidRPr="00C05258">
        <w:rPr>
          <w:b/>
          <w:sz w:val="28"/>
          <w:szCs w:val="28"/>
          <w:lang w:val="uk-UA"/>
        </w:rPr>
        <w:t xml:space="preserve">Про </w:t>
      </w:r>
      <w:r w:rsidRPr="00982FC4">
        <w:rPr>
          <w:b/>
          <w:sz w:val="28"/>
          <w:szCs w:val="28"/>
          <w:lang w:val="uk-UA"/>
        </w:rPr>
        <w:t xml:space="preserve">затвердження лімітів </w:t>
      </w:r>
    </w:p>
    <w:p w:rsidR="00973EFD" w:rsidRPr="00982FC4" w:rsidRDefault="00973EFD" w:rsidP="00973EFD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 w:rsidRPr="00982FC4">
        <w:rPr>
          <w:b/>
          <w:sz w:val="28"/>
          <w:szCs w:val="28"/>
          <w:lang w:val="uk-UA"/>
        </w:rPr>
        <w:t>споживання енергоносіїв</w:t>
      </w:r>
    </w:p>
    <w:p w:rsidR="00973EFD" w:rsidRPr="00982FC4" w:rsidRDefault="00973EFD" w:rsidP="00973EFD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 w:rsidRPr="00982FC4">
        <w:rPr>
          <w:b/>
          <w:sz w:val="28"/>
          <w:szCs w:val="28"/>
          <w:lang w:val="uk-UA"/>
        </w:rPr>
        <w:t xml:space="preserve">по бюджетних установах </w:t>
      </w:r>
    </w:p>
    <w:p w:rsidR="00973EFD" w:rsidRPr="00C05258" w:rsidRDefault="00973EFD" w:rsidP="00973EFD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2026</w:t>
      </w:r>
      <w:r w:rsidRPr="00982FC4">
        <w:rPr>
          <w:b/>
          <w:sz w:val="28"/>
          <w:szCs w:val="28"/>
          <w:lang w:val="uk-UA"/>
        </w:rPr>
        <w:t xml:space="preserve"> рік</w:t>
      </w:r>
    </w:p>
    <w:p w:rsidR="00973EFD" w:rsidRPr="00C05258" w:rsidRDefault="00973EFD" w:rsidP="00973EFD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973EFD" w:rsidRPr="00C05258" w:rsidRDefault="00973EFD" w:rsidP="00973EFD">
      <w:pPr>
        <w:tabs>
          <w:tab w:val="left" w:pos="-5954"/>
          <w:tab w:val="left" w:pos="-5812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42, 59 Закону України «Про місцеве самоврядування в Україні», частини четвертої статті 77 та пункту 3 статті 51 Бюджетного кодексу України, з метою економного та раціонального використання підпорядкованими установами споживання енергоносіїв та забезпечення в повному обсязі проведення розрахунків за енергоносії, </w:t>
      </w:r>
      <w:r w:rsidRPr="00C05258">
        <w:rPr>
          <w:b/>
          <w:sz w:val="28"/>
          <w:szCs w:val="28"/>
          <w:lang w:val="uk-UA"/>
        </w:rPr>
        <w:t>зобов</w:t>
      </w:r>
      <w:r w:rsidRPr="00C05258">
        <w:rPr>
          <w:sz w:val="28"/>
          <w:szCs w:val="28"/>
          <w:lang w:val="uk-UA"/>
        </w:rPr>
        <w:t>’</w:t>
      </w:r>
      <w:r w:rsidRPr="00C05258">
        <w:rPr>
          <w:b/>
          <w:sz w:val="28"/>
          <w:szCs w:val="28"/>
          <w:lang w:val="uk-UA"/>
        </w:rPr>
        <w:t>язую</w:t>
      </w:r>
      <w:r w:rsidRPr="00C05258">
        <w:rPr>
          <w:sz w:val="28"/>
          <w:szCs w:val="28"/>
          <w:lang w:val="uk-UA"/>
        </w:rPr>
        <w:t>:</w:t>
      </w:r>
    </w:p>
    <w:p w:rsidR="00973EFD" w:rsidRPr="00C05258" w:rsidRDefault="00973EFD" w:rsidP="00973EFD">
      <w:pPr>
        <w:tabs>
          <w:tab w:val="left" w:pos="567"/>
          <w:tab w:val="left" w:pos="1644"/>
        </w:tabs>
        <w:ind w:firstLine="567"/>
        <w:jc w:val="both"/>
        <w:rPr>
          <w:sz w:val="28"/>
          <w:szCs w:val="28"/>
          <w:lang w:val="uk-UA"/>
        </w:rPr>
      </w:pPr>
      <w:r w:rsidRPr="00C0525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73EFD" w:rsidRDefault="00973EFD" w:rsidP="00973EFD">
      <w:pPr>
        <w:pStyle w:val="aa"/>
        <w:numPr>
          <w:ilvl w:val="0"/>
          <w:numId w:val="15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A4D9D">
        <w:rPr>
          <w:sz w:val="28"/>
          <w:szCs w:val="28"/>
          <w:lang w:val="uk-UA"/>
        </w:rPr>
        <w:t xml:space="preserve">Затвердити ліміти споживання енергоносіїв та комунальних послуг у фізичних обсягах в розрізі бюджетних установ Срібнянської селищної ради, </w:t>
      </w:r>
      <w:r>
        <w:rPr>
          <w:sz w:val="28"/>
          <w:szCs w:val="28"/>
          <w:lang w:val="uk-UA"/>
        </w:rPr>
        <w:t>що фінансуються за рахунок місцевого бюджету на 2026 рік, що додаються.</w:t>
      </w:r>
      <w:r w:rsidRPr="00BA4D9D">
        <w:rPr>
          <w:sz w:val="28"/>
          <w:szCs w:val="28"/>
          <w:lang w:val="uk-UA"/>
        </w:rPr>
        <w:t xml:space="preserve"> </w:t>
      </w:r>
    </w:p>
    <w:p w:rsidR="00973EFD" w:rsidRPr="00BA4D9D" w:rsidRDefault="00973EFD" w:rsidP="00973EFD">
      <w:pPr>
        <w:pStyle w:val="aa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973EFD" w:rsidRDefault="00973EFD" w:rsidP="00973EFD">
      <w:pPr>
        <w:pStyle w:val="aa"/>
        <w:numPr>
          <w:ilvl w:val="0"/>
          <w:numId w:val="15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A4D9D">
        <w:rPr>
          <w:sz w:val="28"/>
          <w:szCs w:val="28"/>
          <w:lang w:val="uk-UA"/>
        </w:rPr>
        <w:t>Зобов'язати керівників</w:t>
      </w:r>
      <w:r>
        <w:rPr>
          <w:sz w:val="28"/>
          <w:szCs w:val="28"/>
          <w:lang w:val="uk-UA"/>
        </w:rPr>
        <w:t xml:space="preserve"> бюджетних</w:t>
      </w:r>
      <w:r w:rsidRPr="00BA4D9D">
        <w:rPr>
          <w:sz w:val="28"/>
          <w:szCs w:val="28"/>
          <w:lang w:val="uk-UA"/>
        </w:rPr>
        <w:t xml:space="preserve"> установ забезпечити постійний контроль за дотриманням доведених лімітів споживання енергоносіїв та своєчасними розрахунками за спожиті енергоносії. </w:t>
      </w:r>
    </w:p>
    <w:p w:rsidR="00973EFD" w:rsidRDefault="00973EFD" w:rsidP="00973EFD">
      <w:pPr>
        <w:pStyle w:val="aa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973EFD" w:rsidRPr="00973EFD" w:rsidRDefault="00973EFD" w:rsidP="00973EFD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розпорядження покласти на першого заступника селищного голови Віталія ЖЕЛІБУ. </w:t>
      </w:r>
    </w:p>
    <w:p w:rsidR="00E46D6C" w:rsidRPr="00973EFD" w:rsidRDefault="00E46D6C" w:rsidP="00973EFD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1D2DF8" w:rsidRPr="0013091A" w:rsidRDefault="001D2DF8" w:rsidP="00973EFD">
      <w:pPr>
        <w:tabs>
          <w:tab w:val="left" w:pos="567"/>
          <w:tab w:val="left" w:pos="851"/>
        </w:tabs>
        <w:jc w:val="both"/>
        <w:rPr>
          <w:b/>
          <w:sz w:val="28"/>
          <w:szCs w:val="28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  <w:r w:rsidR="000A268F">
        <w:rPr>
          <w:b/>
          <w:sz w:val="28"/>
          <w:szCs w:val="28"/>
          <w:lang w:val="uk-UA"/>
        </w:rPr>
        <w:t xml:space="preserve"> </w:t>
      </w: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88B" w:rsidRDefault="00F9688B" w:rsidP="00C9463F">
      <w:r>
        <w:separator/>
      </w:r>
    </w:p>
  </w:endnote>
  <w:endnote w:type="continuationSeparator" w:id="1">
    <w:p w:rsidR="00F9688B" w:rsidRDefault="00F9688B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88B" w:rsidRDefault="00F9688B" w:rsidP="00C9463F">
      <w:r>
        <w:separator/>
      </w:r>
    </w:p>
  </w:footnote>
  <w:footnote w:type="continuationSeparator" w:id="1">
    <w:p w:rsidR="00F9688B" w:rsidRDefault="00F9688B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9D3BAF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6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3</cp:revision>
  <cp:lastPrinted>2026-01-07T08:20:00Z</cp:lastPrinted>
  <dcterms:created xsi:type="dcterms:W3CDTF">2026-01-12T13:34:00Z</dcterms:created>
  <dcterms:modified xsi:type="dcterms:W3CDTF">2026-01-12T13:40:00Z</dcterms:modified>
</cp:coreProperties>
</file>