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E14F1A" w:rsidP="004B32E7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4B32E7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E14F1A" w:rsidRDefault="00E14F1A" w:rsidP="00E14F1A">
      <w:pPr>
        <w:jc w:val="both"/>
        <w:rPr>
          <w:b/>
          <w:sz w:val="28"/>
          <w:szCs w:val="28"/>
          <w:lang w:val="uk-UA"/>
        </w:rPr>
      </w:pPr>
      <w:r w:rsidRPr="0077458C">
        <w:rPr>
          <w:b/>
          <w:sz w:val="28"/>
          <w:szCs w:val="28"/>
          <w:lang w:val="uk-UA"/>
        </w:rPr>
        <w:t>Про підсумки проведення щорічної оцінки</w:t>
      </w:r>
    </w:p>
    <w:p w:rsidR="00E14F1A" w:rsidRDefault="00E14F1A" w:rsidP="00E14F1A">
      <w:pPr>
        <w:jc w:val="both"/>
        <w:rPr>
          <w:b/>
          <w:sz w:val="28"/>
          <w:szCs w:val="28"/>
          <w:lang w:val="uk-UA"/>
        </w:rPr>
      </w:pPr>
      <w:r w:rsidRPr="0077458C">
        <w:rPr>
          <w:b/>
          <w:sz w:val="28"/>
          <w:szCs w:val="28"/>
          <w:lang w:val="uk-UA"/>
        </w:rPr>
        <w:t xml:space="preserve">виконання посадовими особами місцевого </w:t>
      </w:r>
    </w:p>
    <w:p w:rsidR="00E14F1A" w:rsidRDefault="00E14F1A" w:rsidP="00E14F1A">
      <w:pPr>
        <w:jc w:val="both"/>
        <w:rPr>
          <w:b/>
          <w:sz w:val="28"/>
          <w:szCs w:val="28"/>
          <w:lang w:val="uk-UA"/>
        </w:rPr>
      </w:pPr>
      <w:r w:rsidRPr="0077458C">
        <w:rPr>
          <w:b/>
          <w:sz w:val="28"/>
          <w:szCs w:val="28"/>
          <w:lang w:val="uk-UA"/>
        </w:rPr>
        <w:t>самоврядування покладених на них обов’язків</w:t>
      </w:r>
    </w:p>
    <w:p w:rsidR="00E14F1A" w:rsidRDefault="00E14F1A" w:rsidP="00E14F1A">
      <w:pPr>
        <w:jc w:val="both"/>
        <w:rPr>
          <w:b/>
          <w:sz w:val="28"/>
          <w:szCs w:val="28"/>
          <w:lang w:val="uk-UA"/>
        </w:rPr>
      </w:pPr>
      <w:r w:rsidRPr="0077458C">
        <w:rPr>
          <w:b/>
          <w:sz w:val="28"/>
          <w:szCs w:val="28"/>
          <w:lang w:val="uk-UA"/>
        </w:rPr>
        <w:t>і завдань за підсумками роботи у 20</w:t>
      </w:r>
      <w:r>
        <w:rPr>
          <w:b/>
          <w:sz w:val="28"/>
          <w:szCs w:val="28"/>
          <w:lang w:val="uk-UA"/>
        </w:rPr>
        <w:t>25</w:t>
      </w:r>
      <w:r w:rsidRPr="0077458C">
        <w:rPr>
          <w:b/>
          <w:sz w:val="28"/>
          <w:szCs w:val="28"/>
          <w:lang w:val="uk-UA"/>
        </w:rPr>
        <w:t xml:space="preserve"> році</w:t>
      </w:r>
    </w:p>
    <w:p w:rsidR="00E14F1A" w:rsidRDefault="00E14F1A" w:rsidP="00E14F1A">
      <w:pPr>
        <w:jc w:val="both"/>
        <w:rPr>
          <w:b/>
          <w:sz w:val="28"/>
          <w:szCs w:val="28"/>
          <w:lang w:val="uk-UA"/>
        </w:rPr>
      </w:pPr>
    </w:p>
    <w:p w:rsidR="00E14F1A" w:rsidRPr="0077458C" w:rsidRDefault="00E14F1A" w:rsidP="00E14F1A">
      <w:pPr>
        <w:ind w:firstLine="567"/>
        <w:jc w:val="both"/>
        <w:rPr>
          <w:b/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Відповідно до Типового положення про проведення атестації посадових осіб місцевого</w:t>
      </w:r>
      <w:r>
        <w:rPr>
          <w:sz w:val="28"/>
          <w:szCs w:val="28"/>
          <w:lang w:val="uk-UA"/>
        </w:rPr>
        <w:t xml:space="preserve"> самоврядування, затвердженого п</w:t>
      </w:r>
      <w:r w:rsidRPr="0077458C">
        <w:rPr>
          <w:sz w:val="28"/>
          <w:szCs w:val="28"/>
          <w:lang w:val="uk-UA"/>
        </w:rPr>
        <w:t>остановою Кабінету Міністрів Ук</w:t>
      </w:r>
      <w:r>
        <w:rPr>
          <w:sz w:val="28"/>
          <w:szCs w:val="28"/>
          <w:lang w:val="uk-UA"/>
        </w:rPr>
        <w:t>раїни від 26 жовтня 2001 року №</w:t>
      </w:r>
      <w:r w:rsidRPr="0077458C">
        <w:rPr>
          <w:sz w:val="28"/>
          <w:szCs w:val="28"/>
          <w:lang w:val="uk-UA"/>
        </w:rPr>
        <w:t>1440, з урахуванням Загального порядку проведення щорічної оцінки виконання державними службовцями покладених на них обов’язків і завдань, затвердженого наказом Головного управління державної служби Ук</w:t>
      </w:r>
      <w:r>
        <w:rPr>
          <w:sz w:val="28"/>
          <w:szCs w:val="28"/>
          <w:lang w:val="uk-UA"/>
        </w:rPr>
        <w:t>раїни від 31 жовтня 2003 року №</w:t>
      </w:r>
      <w:r w:rsidRPr="0077458C">
        <w:rPr>
          <w:sz w:val="28"/>
          <w:szCs w:val="28"/>
          <w:lang w:val="uk-UA"/>
        </w:rPr>
        <w:t xml:space="preserve">122, розпорядження </w:t>
      </w:r>
      <w:r>
        <w:rPr>
          <w:sz w:val="28"/>
          <w:szCs w:val="28"/>
          <w:lang w:val="uk-UA"/>
        </w:rPr>
        <w:t>селищного</w:t>
      </w:r>
      <w:r w:rsidRPr="0077458C">
        <w:rPr>
          <w:sz w:val="28"/>
          <w:szCs w:val="28"/>
          <w:lang w:val="uk-UA"/>
        </w:rPr>
        <w:t xml:space="preserve"> голови</w:t>
      </w:r>
      <w:r w:rsidRPr="008E290E"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16 лютого</w:t>
      </w:r>
      <w:r w:rsidRPr="0077458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 року №25</w:t>
      </w:r>
      <w:r w:rsidRPr="0077458C">
        <w:rPr>
          <w:sz w:val="28"/>
          <w:szCs w:val="28"/>
          <w:lang w:val="uk-UA"/>
        </w:rPr>
        <w:t xml:space="preserve"> «</w:t>
      </w:r>
      <w:r w:rsidRPr="0077458C">
        <w:rPr>
          <w:bCs/>
          <w:iCs/>
          <w:sz w:val="28"/>
          <w:szCs w:val="28"/>
          <w:lang w:val="uk-UA"/>
        </w:rPr>
        <w:t>Про проведення щорічної оцінки виконання посадовими особами місцевого самоврядування Срібнянської селищної ради покладених на них обов’язків і завдань за 202</w:t>
      </w:r>
      <w:r>
        <w:rPr>
          <w:bCs/>
          <w:iCs/>
          <w:sz w:val="28"/>
          <w:szCs w:val="28"/>
          <w:lang w:val="uk-UA"/>
        </w:rPr>
        <w:t>5</w:t>
      </w:r>
      <w:r w:rsidRPr="0077458C">
        <w:rPr>
          <w:bCs/>
          <w:iCs/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», </w:t>
      </w:r>
      <w:r w:rsidRPr="0077458C">
        <w:rPr>
          <w:sz w:val="28"/>
          <w:szCs w:val="28"/>
          <w:lang w:val="uk-UA"/>
        </w:rPr>
        <w:t>з метою підведення підсумків проведення щорічної оцінки виконання посадовими особами місцевого самоврядування покладених на них обов’язків і завдань у 20</w:t>
      </w:r>
      <w:r>
        <w:rPr>
          <w:sz w:val="28"/>
          <w:szCs w:val="28"/>
          <w:lang w:val="uk-UA"/>
        </w:rPr>
        <w:t>25</w:t>
      </w:r>
      <w:r w:rsidRPr="0077458C">
        <w:rPr>
          <w:sz w:val="28"/>
          <w:szCs w:val="28"/>
          <w:lang w:val="uk-UA"/>
        </w:rPr>
        <w:t xml:space="preserve"> році та врахування їх в роботі</w:t>
      </w:r>
      <w:r>
        <w:rPr>
          <w:sz w:val="28"/>
          <w:szCs w:val="28"/>
          <w:lang w:val="uk-UA"/>
        </w:rPr>
        <w:t>,</w:t>
      </w:r>
      <w:r w:rsidRPr="0077458C">
        <w:rPr>
          <w:b/>
          <w:bCs/>
          <w:iCs/>
          <w:sz w:val="28"/>
          <w:szCs w:val="28"/>
          <w:lang w:val="uk-UA"/>
        </w:rPr>
        <w:t xml:space="preserve"> зобов'язую</w:t>
      </w:r>
      <w:r w:rsidRPr="0077458C">
        <w:rPr>
          <w:b/>
          <w:sz w:val="28"/>
          <w:szCs w:val="28"/>
          <w:lang w:val="uk-UA"/>
        </w:rPr>
        <w:t>:</w:t>
      </w:r>
    </w:p>
    <w:p w:rsidR="00E14F1A" w:rsidRDefault="00E14F1A" w:rsidP="00E14F1A">
      <w:pPr>
        <w:ind w:firstLine="705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>Затвердити результати проведення щорічної оцінки посадовими особами місцевого самоврядування покладених на них обов’язків і завдань за підсумками роботи у 20</w:t>
      </w:r>
      <w:r>
        <w:rPr>
          <w:sz w:val="28"/>
          <w:szCs w:val="28"/>
          <w:lang w:val="uk-UA"/>
        </w:rPr>
        <w:t>25</w:t>
      </w:r>
      <w:r w:rsidRPr="0077458C">
        <w:rPr>
          <w:sz w:val="28"/>
          <w:szCs w:val="28"/>
          <w:lang w:val="uk-UA"/>
        </w:rPr>
        <w:t xml:space="preserve"> році (додається).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Начальникам відділів та</w:t>
      </w:r>
      <w:r w:rsidRPr="0077458C">
        <w:rPr>
          <w:sz w:val="28"/>
          <w:szCs w:val="28"/>
          <w:lang w:val="uk-UA"/>
        </w:rPr>
        <w:t xml:space="preserve"> завідувачам секторів, за підсумками щорічної оцінки виконання посадовими особами місцевого самоврядування покладених на них обов’язків і завдань: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>Врахувати при присвоєнні чергового рангу, встановленні передбачених законодавством надбавок, премій, при нарахуванні грошової винагороди та інших питань проходження служби в органах місцевого самоврядування;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 xml:space="preserve">Взяти під контроль виконання зауважень та пропозицій, викладених при проведенні оцінювання виконання покладених на них обов’язків і завдань; </w:t>
      </w:r>
    </w:p>
    <w:p w:rsidR="00E14F1A" w:rsidRDefault="00E14F1A" w:rsidP="00E14F1A">
      <w:pPr>
        <w:ind w:firstLine="705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lastRenderedPageBreak/>
        <w:t>2.3.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>Приділяти увагу питанням навчання та підвищення кваліфікації посадових осіб місцевого самоврядування.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 xml:space="preserve">Посадовим особам </w:t>
      </w:r>
      <w:r>
        <w:rPr>
          <w:sz w:val="28"/>
          <w:szCs w:val="28"/>
          <w:lang w:val="uk-UA"/>
        </w:rPr>
        <w:t>Срібнянської селищної</w:t>
      </w:r>
      <w:r w:rsidRPr="0077458C">
        <w:rPr>
          <w:sz w:val="28"/>
          <w:szCs w:val="28"/>
          <w:lang w:val="uk-UA"/>
        </w:rPr>
        <w:t xml:space="preserve"> ради: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>Врахувати в своїй подальшій професійній діяльності результати щорічної оцінки та рекомендації, що надані під</w:t>
      </w:r>
      <w:r>
        <w:rPr>
          <w:sz w:val="28"/>
          <w:szCs w:val="28"/>
          <w:lang w:val="uk-UA"/>
        </w:rPr>
        <w:t xml:space="preserve"> час проведення щорічної оцінки;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Pr="0077458C">
        <w:rPr>
          <w:sz w:val="28"/>
          <w:szCs w:val="28"/>
          <w:lang w:val="uk-UA"/>
        </w:rPr>
        <w:t>Приділяти постійну увагу питанням самовиховання, підвищення рівня професійної компетентності та підвищення кваліфікації.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  <w:r w:rsidRPr="0077458C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В</w:t>
      </w:r>
      <w:r w:rsidRPr="0077458C">
        <w:rPr>
          <w:sz w:val="28"/>
          <w:szCs w:val="28"/>
          <w:lang w:val="uk-UA"/>
        </w:rPr>
        <w:t>ідділу</w:t>
      </w:r>
      <w:r>
        <w:rPr>
          <w:sz w:val="28"/>
          <w:szCs w:val="28"/>
          <w:lang w:val="uk-UA"/>
        </w:rPr>
        <w:t xml:space="preserve"> кадрової роботи</w:t>
      </w:r>
      <w:r w:rsidRPr="0077458C">
        <w:rPr>
          <w:sz w:val="28"/>
          <w:szCs w:val="28"/>
          <w:lang w:val="uk-UA"/>
        </w:rPr>
        <w:t xml:space="preserve"> узагальнені дані про підсумки проведення щорічної оцінки виконання посадовими особами місцевого самоврядування покладених на них обов’язків і завдань, врахувати при </w:t>
      </w:r>
      <w:r>
        <w:rPr>
          <w:sz w:val="28"/>
          <w:szCs w:val="28"/>
          <w:lang w:val="uk-UA"/>
        </w:rPr>
        <w:t>проведенні</w:t>
      </w:r>
      <w:r w:rsidRPr="0077458C">
        <w:rPr>
          <w:sz w:val="28"/>
          <w:szCs w:val="28"/>
          <w:lang w:val="uk-UA"/>
        </w:rPr>
        <w:t xml:space="preserve"> підвищенн</w:t>
      </w:r>
      <w:r>
        <w:rPr>
          <w:sz w:val="28"/>
          <w:szCs w:val="28"/>
          <w:lang w:val="uk-UA"/>
        </w:rPr>
        <w:t>я</w:t>
      </w:r>
      <w:r w:rsidRPr="0077458C">
        <w:rPr>
          <w:sz w:val="28"/>
          <w:szCs w:val="28"/>
          <w:lang w:val="uk-UA"/>
        </w:rPr>
        <w:t xml:space="preserve"> кваліфікації посадових осіб місцевого самоврядування, а також при розгляді питань просування по службі.</w:t>
      </w:r>
    </w:p>
    <w:p w:rsidR="00E14F1A" w:rsidRDefault="00E14F1A" w:rsidP="00E14F1A">
      <w:pPr>
        <w:ind w:firstLine="567"/>
        <w:jc w:val="both"/>
        <w:rPr>
          <w:sz w:val="28"/>
          <w:szCs w:val="28"/>
          <w:lang w:val="uk-UA"/>
        </w:rPr>
      </w:pPr>
    </w:p>
    <w:p w:rsidR="00E14F1A" w:rsidRPr="0077458C" w:rsidRDefault="00E14F1A" w:rsidP="00E14F1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214FA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0214FA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CF67BB" w:rsidRDefault="00CF67BB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E14F1A" w:rsidRDefault="00E14F1A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Default="00434F82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D9649E">
      <w:pPr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     </w:t>
      </w:r>
    </w:p>
    <w:p w:rsidR="00D9649E" w:rsidRDefault="00D9649E" w:rsidP="00D9649E">
      <w:pPr>
        <w:rPr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 xml:space="preserve">                                                                                                   Додаток </w:t>
      </w:r>
    </w:p>
    <w:p w:rsidR="00D9649E" w:rsidRPr="007873EA" w:rsidRDefault="00D9649E" w:rsidP="00D9649E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до </w:t>
      </w:r>
      <w:r>
        <w:rPr>
          <w:color w:val="000000"/>
        </w:rPr>
        <w:t>розпорядження</w:t>
      </w:r>
      <w:r>
        <w:rPr>
          <w:color w:val="000000"/>
          <w:lang w:val="uk-UA"/>
        </w:rPr>
        <w:t xml:space="preserve"> Срібнянського</w:t>
      </w:r>
    </w:p>
    <w:p w:rsidR="00D9649E" w:rsidRDefault="00D9649E" w:rsidP="00D9649E">
      <w:pPr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селищного </w:t>
      </w:r>
      <w:r>
        <w:rPr>
          <w:color w:val="000000"/>
        </w:rPr>
        <w:t>голови</w:t>
      </w:r>
    </w:p>
    <w:p w:rsidR="00D9649E" w:rsidRDefault="00D9649E" w:rsidP="00D9649E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17 березня</w:t>
      </w:r>
      <w:r w:rsidRPr="007873EA">
        <w:rPr>
          <w:color w:val="000000"/>
          <w:lang w:val="uk-UA"/>
        </w:rPr>
        <w:t xml:space="preserve"> 20</w:t>
      </w:r>
      <w:r>
        <w:rPr>
          <w:color w:val="000000"/>
          <w:lang w:val="uk-UA"/>
        </w:rPr>
        <w:t>26 р.</w:t>
      </w:r>
      <w:r w:rsidRPr="007873EA">
        <w:rPr>
          <w:color w:val="000000"/>
          <w:lang w:val="uk-UA"/>
        </w:rPr>
        <w:t>№</w:t>
      </w:r>
      <w:r>
        <w:rPr>
          <w:color w:val="000000"/>
          <w:lang w:val="uk-UA"/>
        </w:rPr>
        <w:t>40</w:t>
      </w:r>
    </w:p>
    <w:p w:rsidR="00D9649E" w:rsidRPr="00D9649E" w:rsidRDefault="00D9649E" w:rsidP="00D9649E">
      <w:pPr>
        <w:jc w:val="both"/>
        <w:rPr>
          <w:color w:val="000000"/>
          <w:sz w:val="28"/>
          <w:szCs w:val="28"/>
          <w:lang w:val="uk-UA"/>
        </w:rPr>
      </w:pPr>
    </w:p>
    <w:p w:rsidR="00D9649E" w:rsidRPr="000214FA" w:rsidRDefault="00D9649E" w:rsidP="00D9649E">
      <w:pPr>
        <w:jc w:val="center"/>
        <w:rPr>
          <w:b/>
          <w:color w:val="000000"/>
          <w:sz w:val="28"/>
          <w:szCs w:val="28"/>
          <w:lang w:val="uk-UA"/>
        </w:rPr>
      </w:pPr>
      <w:r w:rsidRPr="000214FA">
        <w:rPr>
          <w:b/>
          <w:color w:val="000000"/>
          <w:sz w:val="28"/>
          <w:szCs w:val="28"/>
          <w:lang w:val="uk-UA"/>
        </w:rPr>
        <w:t>РЕЗУЛЬТАТИ</w:t>
      </w:r>
    </w:p>
    <w:p w:rsidR="00D9649E" w:rsidRPr="000214FA" w:rsidRDefault="00D9649E" w:rsidP="00D9649E">
      <w:pPr>
        <w:jc w:val="center"/>
        <w:rPr>
          <w:b/>
          <w:color w:val="000000"/>
          <w:sz w:val="28"/>
          <w:szCs w:val="28"/>
          <w:lang w:val="uk-UA"/>
        </w:rPr>
      </w:pPr>
      <w:r w:rsidRPr="000214FA">
        <w:rPr>
          <w:b/>
          <w:color w:val="000000"/>
          <w:sz w:val="28"/>
          <w:szCs w:val="28"/>
          <w:lang w:val="uk-UA"/>
        </w:rPr>
        <w:t>проведення щорічної оцінки виконання посадовими особами</w:t>
      </w:r>
    </w:p>
    <w:p w:rsidR="00D9649E" w:rsidRPr="000214FA" w:rsidRDefault="00D9649E" w:rsidP="00D9649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Срібнянської селищної </w:t>
      </w:r>
      <w:r w:rsidRPr="000214FA">
        <w:rPr>
          <w:b/>
          <w:color w:val="000000"/>
          <w:sz w:val="28"/>
          <w:szCs w:val="28"/>
          <w:lang w:val="uk-UA"/>
        </w:rPr>
        <w:t xml:space="preserve"> ради та </w:t>
      </w:r>
      <w:r>
        <w:rPr>
          <w:b/>
          <w:color w:val="000000"/>
          <w:sz w:val="28"/>
          <w:szCs w:val="28"/>
          <w:lang w:val="uk-UA"/>
        </w:rPr>
        <w:t>її</w:t>
      </w:r>
      <w:r w:rsidRPr="000214FA">
        <w:rPr>
          <w:b/>
          <w:color w:val="000000"/>
          <w:sz w:val="28"/>
          <w:szCs w:val="28"/>
          <w:lang w:val="uk-UA"/>
        </w:rPr>
        <w:t xml:space="preserve"> структурних підрозділів покладених на</w:t>
      </w:r>
    </w:p>
    <w:p w:rsidR="00D9649E" w:rsidRDefault="00D9649E" w:rsidP="00D9649E">
      <w:pPr>
        <w:jc w:val="center"/>
        <w:rPr>
          <w:b/>
          <w:color w:val="000000"/>
          <w:sz w:val="28"/>
          <w:szCs w:val="28"/>
          <w:lang w:val="uk-UA"/>
        </w:rPr>
      </w:pPr>
      <w:r w:rsidRPr="000214FA">
        <w:rPr>
          <w:b/>
          <w:color w:val="000000"/>
          <w:sz w:val="28"/>
          <w:szCs w:val="28"/>
          <w:lang w:val="uk-UA"/>
        </w:rPr>
        <w:t>них обов’язків і завдань за підсумками роботи у 20</w:t>
      </w:r>
      <w:r>
        <w:rPr>
          <w:b/>
          <w:color w:val="000000"/>
          <w:sz w:val="28"/>
          <w:szCs w:val="28"/>
          <w:lang w:val="uk-UA"/>
        </w:rPr>
        <w:t>25</w:t>
      </w:r>
      <w:r w:rsidRPr="000214FA">
        <w:rPr>
          <w:b/>
          <w:color w:val="000000"/>
          <w:sz w:val="28"/>
          <w:szCs w:val="28"/>
          <w:lang w:val="uk-UA"/>
        </w:rPr>
        <w:t xml:space="preserve"> році</w:t>
      </w:r>
      <w:r w:rsidRPr="000214FA">
        <w:rPr>
          <w:b/>
          <w:color w:val="000000"/>
          <w:sz w:val="28"/>
          <w:szCs w:val="28"/>
          <w:lang w:val="uk-UA"/>
        </w:rPr>
        <w:cr/>
      </w:r>
    </w:p>
    <w:tbl>
      <w:tblPr>
        <w:tblStyle w:val="ad"/>
        <w:tblW w:w="10285" w:type="dxa"/>
        <w:tblInd w:w="-614" w:type="dxa"/>
        <w:tblLayout w:type="fixed"/>
        <w:tblLook w:val="04A0"/>
      </w:tblPr>
      <w:tblGrid>
        <w:gridCol w:w="791"/>
        <w:gridCol w:w="791"/>
        <w:gridCol w:w="791"/>
        <w:gridCol w:w="791"/>
        <w:gridCol w:w="791"/>
        <w:gridCol w:w="791"/>
        <w:gridCol w:w="1065"/>
        <w:gridCol w:w="683"/>
        <w:gridCol w:w="624"/>
        <w:gridCol w:w="791"/>
        <w:gridCol w:w="791"/>
        <w:gridCol w:w="791"/>
        <w:gridCol w:w="794"/>
      </w:tblGrid>
      <w:tr w:rsidR="00D9649E" w:rsidRPr="00817A54" w:rsidTr="00082D07">
        <w:trPr>
          <w:trHeight w:val="523"/>
        </w:trPr>
        <w:tc>
          <w:tcPr>
            <w:tcW w:w="791" w:type="dxa"/>
            <w:vMerge w:val="restart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, за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791" w:type="dxa"/>
            <w:vMerge w:val="restart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Фактична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працюючих</w:t>
            </w:r>
            <w:proofErr w:type="spellEnd"/>
            <w:r>
              <w:t xml:space="preserve">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791" w:type="dxa"/>
            <w:vMerge w:val="restart"/>
            <w:textDirection w:val="btLr"/>
          </w:tcPr>
          <w:p w:rsidR="00D9649E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Всього</w:t>
            </w:r>
            <w:proofErr w:type="spellEnd"/>
            <w:r>
              <w:t>:</w:t>
            </w:r>
          </w:p>
        </w:tc>
        <w:tc>
          <w:tcPr>
            <w:tcW w:w="4121" w:type="dxa"/>
            <w:gridSpan w:val="5"/>
          </w:tcPr>
          <w:p w:rsidR="00D9649E" w:rsidRPr="00F34FA5" w:rsidRDefault="00D9649E" w:rsidP="00082D07">
            <w:pPr>
              <w:pStyle w:val="af1"/>
              <w:jc w:val="both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які не </w:t>
            </w:r>
            <w:proofErr w:type="spellStart"/>
            <w:proofErr w:type="gramStart"/>
            <w:r>
              <w:t>п</w:t>
            </w:r>
            <w:proofErr w:type="gramEnd"/>
            <w:r>
              <w:t>ідлягають</w:t>
            </w:r>
            <w:proofErr w:type="spellEnd"/>
            <w:r>
              <w:t xml:space="preserve"> </w:t>
            </w:r>
            <w:proofErr w:type="spellStart"/>
            <w:r>
              <w:t>щорічному</w:t>
            </w:r>
            <w:proofErr w:type="spellEnd"/>
            <w:r>
              <w:t xml:space="preserve"> </w:t>
            </w:r>
            <w:proofErr w:type="spellStart"/>
            <w:r>
              <w:t>оцінюванні</w:t>
            </w:r>
            <w:proofErr w:type="spellEnd"/>
          </w:p>
        </w:tc>
        <w:tc>
          <w:tcPr>
            <w:tcW w:w="3791" w:type="dxa"/>
            <w:gridSpan w:val="5"/>
          </w:tcPr>
          <w:p w:rsidR="00D9649E" w:rsidRPr="007737C7" w:rsidRDefault="00D9649E" w:rsidP="00082D07">
            <w:pPr>
              <w:pStyle w:val="af1"/>
              <w:jc w:val="both"/>
            </w:pPr>
            <w:proofErr w:type="spellStart"/>
            <w:r w:rsidRPr="007737C7">
              <w:t>Кількість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посадових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осіб</w:t>
            </w:r>
            <w:proofErr w:type="spellEnd"/>
            <w:r w:rsidRPr="007737C7">
              <w:t xml:space="preserve">, які </w:t>
            </w:r>
            <w:proofErr w:type="spellStart"/>
            <w:proofErr w:type="gramStart"/>
            <w:r w:rsidRPr="007737C7">
              <w:t>п</w:t>
            </w:r>
            <w:proofErr w:type="gramEnd"/>
            <w:r w:rsidRPr="007737C7">
              <w:t>ідлягають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щорічному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оцінюванні</w:t>
            </w:r>
            <w:proofErr w:type="spellEnd"/>
          </w:p>
        </w:tc>
      </w:tr>
      <w:tr w:rsidR="00D9649E" w:rsidRPr="00817A54" w:rsidTr="00082D07">
        <w:trPr>
          <w:trHeight w:val="814"/>
        </w:trPr>
        <w:tc>
          <w:tcPr>
            <w:tcW w:w="791" w:type="dxa"/>
            <w:vMerge/>
          </w:tcPr>
          <w:p w:rsidR="00D9649E" w:rsidRPr="00F34FA5" w:rsidRDefault="00D9649E" w:rsidP="00082D07">
            <w:pPr>
              <w:pStyle w:val="af1"/>
              <w:jc w:val="both"/>
            </w:pPr>
          </w:p>
        </w:tc>
        <w:tc>
          <w:tcPr>
            <w:tcW w:w="791" w:type="dxa"/>
            <w:vMerge/>
          </w:tcPr>
          <w:p w:rsidR="00D9649E" w:rsidRPr="00F34FA5" w:rsidRDefault="00D9649E" w:rsidP="00082D07">
            <w:pPr>
              <w:pStyle w:val="af1"/>
              <w:jc w:val="both"/>
            </w:pPr>
          </w:p>
        </w:tc>
        <w:tc>
          <w:tcPr>
            <w:tcW w:w="791" w:type="dxa"/>
            <w:vMerge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</w:p>
        </w:tc>
        <w:tc>
          <w:tcPr>
            <w:tcW w:w="4121" w:type="dxa"/>
            <w:gridSpan w:val="5"/>
          </w:tcPr>
          <w:p w:rsidR="00D9649E" w:rsidRPr="00F34FA5" w:rsidRDefault="00D9649E" w:rsidP="00082D07">
            <w:pPr>
              <w:pStyle w:val="af1"/>
              <w:jc w:val="center"/>
            </w:pPr>
            <w:r>
              <w:t>з них</w:t>
            </w:r>
          </w:p>
        </w:tc>
        <w:tc>
          <w:tcPr>
            <w:tcW w:w="624" w:type="dxa"/>
            <w:vMerge w:val="restart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Всього</w:t>
            </w:r>
            <w:proofErr w:type="spellEnd"/>
            <w:r>
              <w:t>:</w:t>
            </w:r>
          </w:p>
        </w:tc>
        <w:tc>
          <w:tcPr>
            <w:tcW w:w="3167" w:type="dxa"/>
            <w:gridSpan w:val="4"/>
          </w:tcPr>
          <w:p w:rsidR="00D9649E" w:rsidRPr="007737C7" w:rsidRDefault="00D9649E" w:rsidP="00082D07">
            <w:pPr>
              <w:pStyle w:val="af1"/>
              <w:jc w:val="center"/>
            </w:pPr>
            <w:proofErr w:type="spellStart"/>
            <w:r>
              <w:t>к</w:t>
            </w:r>
            <w:r w:rsidRPr="007737C7">
              <w:t>ількість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посадових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осіб</w:t>
            </w:r>
            <w:proofErr w:type="spellEnd"/>
            <w:r w:rsidRPr="007737C7">
              <w:t xml:space="preserve">, які </w:t>
            </w:r>
            <w:proofErr w:type="spellStart"/>
            <w:proofErr w:type="gramStart"/>
            <w:r w:rsidRPr="007737C7">
              <w:t>п</w:t>
            </w:r>
            <w:proofErr w:type="gramEnd"/>
            <w:r w:rsidRPr="007737C7">
              <w:t>ідлягають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щорічному</w:t>
            </w:r>
            <w:proofErr w:type="spellEnd"/>
            <w:r w:rsidRPr="007737C7">
              <w:t xml:space="preserve"> </w:t>
            </w:r>
            <w:proofErr w:type="spellStart"/>
            <w:r w:rsidRPr="007737C7">
              <w:t>оцінюванні</w:t>
            </w:r>
            <w:proofErr w:type="spellEnd"/>
          </w:p>
        </w:tc>
      </w:tr>
      <w:tr w:rsidR="00D9649E" w:rsidRPr="007737C7" w:rsidTr="00082D07">
        <w:trPr>
          <w:cantSplit/>
          <w:trHeight w:val="5643"/>
        </w:trPr>
        <w:tc>
          <w:tcPr>
            <w:tcW w:w="791" w:type="dxa"/>
            <w:vMerge/>
          </w:tcPr>
          <w:p w:rsidR="00D9649E" w:rsidRPr="00F34FA5" w:rsidRDefault="00D9649E" w:rsidP="00082D07">
            <w:pPr>
              <w:pStyle w:val="af1"/>
              <w:jc w:val="both"/>
            </w:pPr>
          </w:p>
        </w:tc>
        <w:tc>
          <w:tcPr>
            <w:tcW w:w="791" w:type="dxa"/>
            <w:vMerge/>
          </w:tcPr>
          <w:p w:rsidR="00D9649E" w:rsidRPr="00F34FA5" w:rsidRDefault="00D9649E" w:rsidP="00082D07">
            <w:pPr>
              <w:pStyle w:val="af1"/>
              <w:jc w:val="both"/>
            </w:pPr>
          </w:p>
        </w:tc>
        <w:tc>
          <w:tcPr>
            <w:tcW w:w="791" w:type="dxa"/>
            <w:vMerge/>
          </w:tcPr>
          <w:p w:rsidR="00D9649E" w:rsidRPr="00F34FA5" w:rsidRDefault="00D9649E" w:rsidP="00082D07">
            <w:pPr>
              <w:pStyle w:val="af1"/>
              <w:jc w:val="both"/>
            </w:pPr>
          </w:p>
        </w:tc>
        <w:tc>
          <w:tcPr>
            <w:tcW w:w="791" w:type="dxa"/>
            <w:textDirection w:val="btLr"/>
          </w:tcPr>
          <w:p w:rsidR="00D9649E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Мобілізованих</w:t>
            </w:r>
            <w:proofErr w:type="spellEnd"/>
          </w:p>
        </w:tc>
        <w:tc>
          <w:tcPr>
            <w:tcW w:w="791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займають</w:t>
            </w:r>
            <w:proofErr w:type="spellEnd"/>
            <w:r>
              <w:t xml:space="preserve"> </w:t>
            </w:r>
            <w:proofErr w:type="spellStart"/>
            <w:r>
              <w:t>виборні</w:t>
            </w:r>
            <w:proofErr w:type="spellEnd"/>
            <w:r>
              <w:t xml:space="preserve"> посади</w:t>
            </w:r>
          </w:p>
        </w:tc>
        <w:tc>
          <w:tcPr>
            <w:tcW w:w="791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призначені</w:t>
            </w:r>
            <w:proofErr w:type="spell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посаду у </w:t>
            </w:r>
            <w:proofErr w:type="spellStart"/>
            <w:r>
              <w:t>звітному</w:t>
            </w:r>
            <w:proofErr w:type="spellEnd"/>
            <w:r>
              <w:t xml:space="preserve">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1065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вагітні</w:t>
            </w:r>
            <w:proofErr w:type="spellEnd"/>
            <w:r>
              <w:t xml:space="preserve"> </w:t>
            </w:r>
            <w:proofErr w:type="spellStart"/>
            <w:r>
              <w:t>жінки</w:t>
            </w:r>
            <w:proofErr w:type="spellEnd"/>
            <w:r>
              <w:t xml:space="preserve">, </w:t>
            </w:r>
            <w:proofErr w:type="spellStart"/>
            <w:r>
              <w:t>жінки</w:t>
            </w:r>
            <w:proofErr w:type="spellEnd"/>
            <w:r>
              <w:t xml:space="preserve">, які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відпустці</w:t>
            </w:r>
            <w:proofErr w:type="spellEnd"/>
            <w:r>
              <w:t xml:space="preserve"> для догляду за </w:t>
            </w:r>
            <w:proofErr w:type="spellStart"/>
            <w:r>
              <w:t>дитиною</w:t>
            </w:r>
            <w:proofErr w:type="spellEnd"/>
            <w:r>
              <w:t xml:space="preserve"> та які </w:t>
            </w:r>
            <w:proofErr w:type="spellStart"/>
            <w:r>
              <w:t>відпрацювали</w:t>
            </w:r>
            <w:proofErr w:type="spellEnd"/>
            <w:r>
              <w:t xml:space="preserve"> на </w:t>
            </w:r>
            <w:proofErr w:type="spellStart"/>
            <w:r>
              <w:t>посаді</w:t>
            </w:r>
            <w:proofErr w:type="spellEnd"/>
            <w:r>
              <w:t xml:space="preserve"> </w:t>
            </w:r>
            <w:proofErr w:type="spellStart"/>
            <w:r>
              <w:t>менше</w:t>
            </w:r>
            <w:proofErr w:type="spellEnd"/>
            <w:r>
              <w:t xml:space="preserve"> року </w:t>
            </w:r>
            <w:proofErr w:type="spellStart"/>
            <w:proofErr w:type="gramStart"/>
            <w:r>
              <w:t>п</w:t>
            </w:r>
            <w:proofErr w:type="gramEnd"/>
            <w:r>
              <w:t>ісля</w:t>
            </w:r>
            <w:proofErr w:type="spellEnd"/>
            <w:r>
              <w:t xml:space="preserve"> </w:t>
            </w:r>
            <w:proofErr w:type="spellStart"/>
            <w:r>
              <w:t>виходу</w:t>
            </w:r>
            <w:proofErr w:type="spellEnd"/>
            <w:r>
              <w:t xml:space="preserve"> з </w:t>
            </w:r>
            <w:proofErr w:type="spellStart"/>
            <w:r>
              <w:t>відпустки</w:t>
            </w:r>
            <w:proofErr w:type="spellEnd"/>
          </w:p>
        </w:tc>
        <w:tc>
          <w:tcPr>
            <w:tcW w:w="683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посадові</w:t>
            </w:r>
            <w:proofErr w:type="spellEnd"/>
            <w:r>
              <w:t xml:space="preserve"> особи, які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посаді</w:t>
            </w:r>
            <w:proofErr w:type="spellEnd"/>
            <w:r>
              <w:t xml:space="preserve"> </w:t>
            </w:r>
            <w:proofErr w:type="spellStart"/>
            <w:r>
              <w:t>менше</w:t>
            </w:r>
            <w:proofErr w:type="spellEnd"/>
            <w:r>
              <w:t xml:space="preserve"> одного року</w:t>
            </w:r>
          </w:p>
        </w:tc>
        <w:tc>
          <w:tcPr>
            <w:tcW w:w="624" w:type="dxa"/>
            <w:vMerge/>
          </w:tcPr>
          <w:p w:rsidR="00D9649E" w:rsidRPr="00F34FA5" w:rsidRDefault="00D9649E" w:rsidP="00082D07">
            <w:pPr>
              <w:pStyle w:val="af1"/>
              <w:jc w:val="both"/>
            </w:pPr>
          </w:p>
        </w:tc>
        <w:tc>
          <w:tcPr>
            <w:tcW w:w="791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низьку</w:t>
            </w:r>
            <w:proofErr w:type="spellEnd"/>
          </w:p>
        </w:tc>
        <w:tc>
          <w:tcPr>
            <w:tcW w:w="791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задовільну</w:t>
            </w:r>
            <w:proofErr w:type="spellEnd"/>
          </w:p>
        </w:tc>
        <w:tc>
          <w:tcPr>
            <w:tcW w:w="791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r>
              <w:t>добру</w:t>
            </w:r>
          </w:p>
        </w:tc>
        <w:tc>
          <w:tcPr>
            <w:tcW w:w="794" w:type="dxa"/>
            <w:textDirection w:val="btLr"/>
          </w:tcPr>
          <w:p w:rsidR="00D9649E" w:rsidRPr="00F34FA5" w:rsidRDefault="00D9649E" w:rsidP="00082D07">
            <w:pPr>
              <w:pStyle w:val="af1"/>
              <w:ind w:left="113" w:right="113"/>
              <w:jc w:val="both"/>
            </w:pPr>
            <w:proofErr w:type="spellStart"/>
            <w:r>
              <w:t>високу</w:t>
            </w:r>
            <w:proofErr w:type="spellEnd"/>
          </w:p>
        </w:tc>
      </w:tr>
      <w:tr w:rsidR="00D9649E" w:rsidRPr="007737C7" w:rsidTr="00082D07">
        <w:trPr>
          <w:trHeight w:val="261"/>
        </w:trPr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85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62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27</w:t>
            </w:r>
          </w:p>
        </w:tc>
        <w:tc>
          <w:tcPr>
            <w:tcW w:w="791" w:type="dxa"/>
          </w:tcPr>
          <w:p w:rsidR="00D9649E" w:rsidRDefault="00D9649E" w:rsidP="00082D07">
            <w:pPr>
              <w:pStyle w:val="af1"/>
              <w:jc w:val="center"/>
            </w:pPr>
            <w:r>
              <w:t>5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12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9</w:t>
            </w:r>
          </w:p>
        </w:tc>
        <w:tc>
          <w:tcPr>
            <w:tcW w:w="1065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35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D9649E" w:rsidRPr="00F34FA5" w:rsidRDefault="00D9649E" w:rsidP="00082D07">
            <w:pPr>
              <w:pStyle w:val="af1"/>
              <w:jc w:val="center"/>
            </w:pPr>
            <w:r>
              <w:t>-</w:t>
            </w:r>
          </w:p>
        </w:tc>
      </w:tr>
    </w:tbl>
    <w:p w:rsidR="00D9649E" w:rsidRDefault="00D9649E" w:rsidP="00D9649E">
      <w:pPr>
        <w:pStyle w:val="af1"/>
        <w:shd w:val="clear" w:color="auto" w:fill="FFFFFF"/>
        <w:ind w:firstLine="300"/>
        <w:jc w:val="both"/>
        <w:rPr>
          <w:sz w:val="28"/>
          <w:szCs w:val="28"/>
        </w:rPr>
      </w:pPr>
    </w:p>
    <w:p w:rsidR="00D9649E" w:rsidRDefault="00D9649E" w:rsidP="00D9649E">
      <w:pPr>
        <w:pStyle w:val="af1"/>
        <w:shd w:val="clear" w:color="auto" w:fill="FFFFFF"/>
        <w:spacing w:before="0" w:beforeAutospacing="0" w:after="0" w:afterAutospacing="0"/>
        <w:ind w:left="-709" w:right="-142"/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Олена ПАНЧЕНКО</w:t>
      </w:r>
    </w:p>
    <w:p w:rsidR="00D9649E" w:rsidRDefault="00D9649E" w:rsidP="00D9649E">
      <w:pPr>
        <w:pStyle w:val="af1"/>
        <w:shd w:val="clear" w:color="auto" w:fill="FFFFFF"/>
        <w:ind w:firstLine="300"/>
        <w:jc w:val="both"/>
        <w:rPr>
          <w:sz w:val="28"/>
          <w:szCs w:val="28"/>
        </w:rPr>
      </w:pPr>
    </w:p>
    <w:p w:rsidR="00D9649E" w:rsidRP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sectPr w:rsidR="00D9649E" w:rsidRPr="00D9649E" w:rsidSect="00D9649E">
      <w:headerReference w:type="default" r:id="rId9"/>
      <w:pgSz w:w="11906" w:h="16838"/>
      <w:pgMar w:top="1135" w:right="707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8F" w:rsidRDefault="006D758F" w:rsidP="00C9463F">
      <w:r>
        <w:separator/>
      </w:r>
    </w:p>
  </w:endnote>
  <w:endnote w:type="continuationSeparator" w:id="0">
    <w:p w:rsidR="006D758F" w:rsidRDefault="006D758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8F" w:rsidRDefault="006D758F" w:rsidP="00C9463F">
      <w:r>
        <w:separator/>
      </w:r>
    </w:p>
  </w:footnote>
  <w:footnote w:type="continuationSeparator" w:id="0">
    <w:p w:rsidR="006D758F" w:rsidRDefault="006D758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542528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9417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3A5F6-B717-4091-83F4-D97CE536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2026-03-17T12:41:00Z</cp:lastPrinted>
  <dcterms:created xsi:type="dcterms:W3CDTF">2026-03-17T12:41:00Z</dcterms:created>
  <dcterms:modified xsi:type="dcterms:W3CDTF">2026-03-17T12:51:00Z</dcterms:modified>
</cp:coreProperties>
</file>